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5448094"/>
        <w:docPartObj>
          <w:docPartGallery w:val="Cover Pages"/>
          <w:docPartUnique/>
        </w:docPartObj>
      </w:sdtPr>
      <w:sdtEndPr>
        <w:rPr>
          <w:rFonts w:asciiTheme="minorHAnsi" w:eastAsiaTheme="minorEastAsia" w:hAnsiTheme="minorHAnsi" w:cstheme="minorBidi"/>
          <w:sz w:val="22"/>
          <w:szCs w:val="22"/>
        </w:rPr>
      </w:sdtEndPr>
      <w:sdtContent>
        <w:p w:rsidR="00991091" w:rsidRPr="00991091" w:rsidRDefault="00E510CF" w:rsidP="00A735E4">
          <w:pPr>
            <w:pStyle w:val="NoSpacing"/>
            <w:rPr>
              <w:rFonts w:asciiTheme="majorHAnsi" w:eastAsiaTheme="majorEastAsia" w:hAnsiTheme="majorHAnsi" w:cstheme="majorBidi"/>
              <w:color w:val="17365D" w:themeColor="text2" w:themeShade="BF"/>
              <w:sz w:val="72"/>
              <w:szCs w:val="72"/>
            </w:rPr>
          </w:pPr>
          <w:r>
            <w:rPr>
              <w:rFonts w:eastAsiaTheme="majorEastAsia" w:cstheme="majorBidi"/>
              <w:noProof/>
              <w:lang w:bidi="ar-SA"/>
            </w:rPr>
            <w:drawing>
              <wp:anchor distT="0" distB="0" distL="114300" distR="114300" simplePos="0" relativeHeight="251702272" behindDoc="0" locked="0" layoutInCell="1" allowOverlap="1">
                <wp:simplePos x="0" y="0"/>
                <wp:positionH relativeFrom="column">
                  <wp:posOffset>4414520</wp:posOffset>
                </wp:positionH>
                <wp:positionV relativeFrom="paragraph">
                  <wp:posOffset>346710</wp:posOffset>
                </wp:positionV>
                <wp:extent cx="1524000" cy="1924050"/>
                <wp:effectExtent l="19050" t="0" r="0" b="0"/>
                <wp:wrapNone/>
                <wp:docPr id="1" name="Picture 30" descr="C:\Documents and Settings\GRET-SKY\My Documents\Antoine\Projet Cambodge\ASIrri\Administration\ISC Logo\ISC BIG F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GRET-SKY\My Documents\Antoine\Projet Cambodge\ASIrri\Administration\ISC Logo\ISC BIG FOR USE.png"/>
                        <pic:cNvPicPr>
                          <a:picLocks noChangeAspect="1" noChangeArrowheads="1"/>
                        </pic:cNvPicPr>
                      </pic:nvPicPr>
                      <pic:blipFill>
                        <a:blip r:embed="rId8" cstate="print"/>
                        <a:srcRect/>
                        <a:stretch>
                          <a:fillRect/>
                        </a:stretch>
                      </pic:blipFill>
                      <pic:spPr bwMode="auto">
                        <a:xfrm>
                          <a:off x="0" y="0"/>
                          <a:ext cx="1524000" cy="1924050"/>
                        </a:xfrm>
                        <a:prstGeom prst="rect">
                          <a:avLst/>
                        </a:prstGeom>
                        <a:noFill/>
                        <a:ln w="9525">
                          <a:noFill/>
                          <a:miter lim="800000"/>
                          <a:headEnd/>
                          <a:tailEnd/>
                        </a:ln>
                      </pic:spPr>
                    </pic:pic>
                  </a:graphicData>
                </a:graphic>
              </wp:anchor>
            </w:drawing>
          </w:r>
          <w:r w:rsidR="009E24F5" w:rsidRPr="009E24F5">
            <w:rPr>
              <w:rFonts w:eastAsiaTheme="majorEastAsia" w:cstheme="majorBidi"/>
              <w:noProof/>
              <w:lang w:eastAsia="zh-TW"/>
            </w:rPr>
            <w:pict>
              <v:rect id="_x0000_s1050" style="position:absolute;margin-left:0;margin-top:0;width:641.75pt;height:64pt;z-index:251697152;mso-width-percent:1050;mso-height-percent:900;mso-position-horizontal:center;mso-position-horizontal-relative:page;mso-position-vertical:bottom;mso-position-vertical-relative:page;mso-width-percent:1050;mso-height-percent:900;mso-height-relative:top-margin-area" o:allowincell="f" fillcolor="#548dd4 [1951]" strokecolor="#17365d [2415]">
                <w10:wrap anchorx="page" anchory="page"/>
              </v:rect>
            </w:pict>
          </w:r>
          <w:r w:rsidR="009E24F5" w:rsidRPr="009E24F5">
            <w:rPr>
              <w:rFonts w:eastAsiaTheme="majorEastAsia" w:cstheme="majorBidi"/>
              <w:noProof/>
              <w:lang w:eastAsia="zh-TW"/>
            </w:rPr>
            <w:pict>
              <v:rect id="_x0000_s1053" style="position:absolute;margin-left:0;margin-top:0;width:7.15pt;height:830.75pt;z-index:25170022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009E24F5" w:rsidRPr="009E24F5">
            <w:rPr>
              <w:rFonts w:eastAsiaTheme="majorEastAsia" w:cstheme="majorBidi"/>
              <w:noProof/>
              <w:lang w:eastAsia="zh-TW"/>
            </w:rPr>
            <w:pict>
              <v:rect id="_x0000_s1052" style="position:absolute;margin-left:0;margin-top:0;width:7.15pt;height:830.75pt;z-index:25169920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009E24F5" w:rsidRPr="009E24F5">
            <w:rPr>
              <w:rFonts w:eastAsiaTheme="majorEastAsia" w:cstheme="majorBidi"/>
              <w:noProof/>
              <w:lang w:eastAsia="zh-TW"/>
            </w:rPr>
            <w:pict>
              <v:rect id="_x0000_s1051" style="position:absolute;margin-left:0;margin-top:0;width:641.75pt;height:64pt;z-index:251698176;mso-width-percent:1050;mso-height-percent:900;mso-position-horizontal:center;mso-position-horizontal-relative:page;mso-position-vertical:top;mso-position-vertical-relative:top-margin-area;mso-width-percent:1050;mso-height-percent:900;mso-height-relative:top-margin-area" o:allowincell="f" fillcolor="#548dd4 [1951]" strokecolor="#17365d [2415]">
                <w10:wrap anchorx="page" anchory="margin"/>
              </v:rect>
            </w:pict>
          </w:r>
        </w:p>
        <w:p w:rsidR="00DB28E5" w:rsidRDefault="009E24F5">
          <w:pPr>
            <w:pStyle w:val="NoSpacing"/>
            <w:rPr>
              <w:rFonts w:asciiTheme="majorHAnsi" w:eastAsiaTheme="majorEastAsia" w:hAnsiTheme="majorHAnsi" w:cstheme="majorBidi"/>
              <w:sz w:val="36"/>
              <w:szCs w:val="36"/>
            </w:rPr>
          </w:pPr>
          <w:sdt>
            <w:sdtPr>
              <w:rPr>
                <w:rFonts w:asciiTheme="majorHAnsi" w:eastAsiaTheme="majorEastAsia" w:hAnsiTheme="majorHAnsi" w:cstheme="majorBidi"/>
                <w:color w:val="17365D" w:themeColor="text2" w:themeShade="BF"/>
                <w:sz w:val="96"/>
                <w:szCs w:val="72"/>
              </w:rPr>
              <w:alias w:val="Title"/>
              <w:id w:val="14700071"/>
              <w:placeholder>
                <w:docPart w:val="3C37E4938F2A4F93BE366D0A908B37CB"/>
              </w:placeholder>
              <w:dataBinding w:prefixMappings="xmlns:ns0='http://schemas.openxmlformats.org/package/2006/metadata/core-properties' xmlns:ns1='http://purl.org/dc/elements/1.1/'" w:xpath="/ns0:coreProperties[1]/ns1:title[1]" w:storeItemID="{6C3C8BC8-F283-45AE-878A-BAB7291924A1}"/>
              <w:text/>
            </w:sdtPr>
            <w:sdtContent>
              <w:r w:rsidR="00DB28E5" w:rsidRPr="00A735E4">
                <w:rPr>
                  <w:rFonts w:asciiTheme="majorHAnsi" w:eastAsiaTheme="majorEastAsia" w:hAnsiTheme="majorHAnsi" w:cstheme="majorBidi"/>
                  <w:color w:val="17365D" w:themeColor="text2" w:themeShade="BF"/>
                  <w:sz w:val="96"/>
                  <w:szCs w:val="72"/>
                </w:rPr>
                <w:t>MANUAL 1:</w:t>
              </w:r>
            </w:sdtContent>
          </w:sdt>
        </w:p>
        <w:sdt>
          <w:sdtPr>
            <w:rPr>
              <w:rFonts w:asciiTheme="majorHAnsi" w:eastAsiaTheme="majorEastAsia" w:hAnsiTheme="majorHAnsi" w:cstheme="majorBidi"/>
              <w:i/>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DB28E5" w:rsidRDefault="00DB28E5" w:rsidP="00DB28E5">
              <w:pPr>
                <w:pStyle w:val="NoSpacing"/>
                <w:ind w:right="2231"/>
                <w:rPr>
                  <w:rFonts w:asciiTheme="majorHAnsi" w:eastAsiaTheme="majorEastAsia" w:hAnsiTheme="majorHAnsi" w:cstheme="majorBidi"/>
                  <w:sz w:val="36"/>
                  <w:szCs w:val="36"/>
                </w:rPr>
              </w:pPr>
              <w:r w:rsidRPr="00991091">
                <w:rPr>
                  <w:rFonts w:asciiTheme="majorHAnsi" w:eastAsiaTheme="majorEastAsia" w:hAnsiTheme="majorHAnsi" w:cstheme="majorBidi"/>
                  <w:i/>
                  <w:sz w:val="72"/>
                  <w:szCs w:val="72"/>
                </w:rPr>
                <w:t>Overall ISC Approach for FWUC support</w:t>
              </w:r>
            </w:p>
          </w:sdtContent>
        </w:sdt>
        <w:p w:rsidR="00991091" w:rsidRDefault="00991091">
          <w:pPr>
            <w:pStyle w:val="NoSpacing"/>
            <w:rPr>
              <w:rFonts w:asciiTheme="majorHAnsi" w:eastAsiaTheme="majorEastAsia" w:hAnsiTheme="majorHAnsi" w:cstheme="majorBidi"/>
              <w:sz w:val="36"/>
              <w:szCs w:val="36"/>
            </w:rPr>
          </w:pPr>
        </w:p>
        <w:sdt>
          <w:sdtPr>
            <w:rPr>
              <w:sz w:val="32"/>
            </w:rPr>
            <w:alias w:val="Date"/>
            <w:id w:val="14700083"/>
            <w:dataBinding w:prefixMappings="xmlns:ns0='http://schemas.microsoft.com/office/2006/coverPageProps'" w:xpath="/ns0:CoverPageProperties[1]/ns0:PublishDate[1]" w:storeItemID="{55AF091B-3C7A-41E3-B477-F2FDAA23CFDA}"/>
            <w:date w:fullDate="2011-10-25T00:00:00Z">
              <w:dateFormat w:val="M/d/yyyy"/>
              <w:lid w:val="en-US"/>
              <w:storeMappedDataAs w:val="dateTime"/>
              <w:calendar w:val="gregorian"/>
            </w:date>
          </w:sdtPr>
          <w:sdtContent>
            <w:p w:rsidR="00991091" w:rsidRPr="00DB28E5" w:rsidRDefault="003542B6" w:rsidP="00991091">
              <w:pPr>
                <w:pStyle w:val="NoSpacing"/>
                <w:tabs>
                  <w:tab w:val="left" w:pos="7425"/>
                </w:tabs>
                <w:rPr>
                  <w:sz w:val="32"/>
                </w:rPr>
              </w:pPr>
              <w:r>
                <w:rPr>
                  <w:sz w:val="32"/>
                </w:rPr>
                <w:t>10/25/2011</w:t>
              </w:r>
            </w:p>
          </w:sdtContent>
        </w:sdt>
        <w:sdt>
          <w:sdtPr>
            <w:rPr>
              <w:sz w:val="32"/>
            </w:rPr>
            <w:alias w:val="Company"/>
            <w:id w:val="14700089"/>
            <w:dataBinding w:prefixMappings="xmlns:ns0='http://schemas.openxmlformats.org/officeDocument/2006/extended-properties'" w:xpath="/ns0:Properties[1]/ns0:Company[1]" w:storeItemID="{6668398D-A668-4E3E-A5EB-62B293D839F1}"/>
            <w:text/>
          </w:sdtPr>
          <w:sdtContent>
            <w:p w:rsidR="00991091" w:rsidRPr="00DB28E5" w:rsidRDefault="00991091">
              <w:pPr>
                <w:pStyle w:val="NoSpacing"/>
                <w:rPr>
                  <w:sz w:val="32"/>
                </w:rPr>
              </w:pPr>
              <w:r w:rsidRPr="00DB28E5">
                <w:rPr>
                  <w:sz w:val="32"/>
                </w:rPr>
                <w:t>ISC</w:t>
              </w:r>
            </w:p>
          </w:sdtContent>
        </w:sdt>
        <w:p w:rsidR="00991091" w:rsidRDefault="00E510CF">
          <w:r>
            <w:rPr>
              <w:noProof/>
              <w:lang w:bidi="ar-SA"/>
            </w:rPr>
            <w:drawing>
              <wp:anchor distT="0" distB="0" distL="114300" distR="114300" simplePos="0" relativeHeight="251709440" behindDoc="0" locked="0" layoutInCell="1" allowOverlap="1">
                <wp:simplePos x="0" y="0"/>
                <wp:positionH relativeFrom="column">
                  <wp:posOffset>3116153</wp:posOffset>
                </wp:positionH>
                <wp:positionV relativeFrom="paragraph">
                  <wp:posOffset>118745</wp:posOffset>
                </wp:positionV>
                <wp:extent cx="2684145" cy="1781810"/>
                <wp:effectExtent l="190500" t="285750" r="173355" b="275590"/>
                <wp:wrapNone/>
                <wp:docPr id="5" name="Picture 35" descr="D:\My Pictures\2009 2010 Cambodge ISC\Sélection\DSCN2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My Pictures\2009 2010 Cambodge ISC\Sélection\DSCN2207(1).JPG"/>
                        <pic:cNvPicPr>
                          <a:picLocks noChangeAspect="1" noChangeArrowheads="1"/>
                        </pic:cNvPicPr>
                      </pic:nvPicPr>
                      <pic:blipFill>
                        <a:blip r:embed="rId9" cstate="print">
                          <a:lum bright="20000"/>
                        </a:blip>
                        <a:srcRect/>
                        <a:stretch>
                          <a:fillRect/>
                        </a:stretch>
                      </pic:blipFill>
                      <pic:spPr bwMode="auto">
                        <a:xfrm rot="795096">
                          <a:off x="0" y="0"/>
                          <a:ext cx="2684145" cy="1781810"/>
                        </a:xfrm>
                        <a:prstGeom prst="rect">
                          <a:avLst/>
                        </a:prstGeom>
                        <a:noFill/>
                        <a:ln w="9525">
                          <a:noFill/>
                          <a:miter lim="800000"/>
                          <a:headEnd/>
                          <a:tailEnd/>
                        </a:ln>
                      </pic:spPr>
                    </pic:pic>
                  </a:graphicData>
                </a:graphic>
              </wp:anchor>
            </w:drawing>
          </w:r>
        </w:p>
        <w:p w:rsidR="00991091" w:rsidRDefault="00DB28E5">
          <w:r>
            <w:rPr>
              <w:noProof/>
              <w:lang w:bidi="ar-SA"/>
            </w:rPr>
            <w:drawing>
              <wp:anchor distT="0" distB="0" distL="114300" distR="114300" simplePos="0" relativeHeight="251659263" behindDoc="0" locked="0" layoutInCell="1" allowOverlap="1">
                <wp:simplePos x="0" y="0"/>
                <wp:positionH relativeFrom="column">
                  <wp:posOffset>-395605</wp:posOffset>
                </wp:positionH>
                <wp:positionV relativeFrom="paragraph">
                  <wp:posOffset>1432560</wp:posOffset>
                </wp:positionV>
                <wp:extent cx="6551930" cy="4486275"/>
                <wp:effectExtent l="19050" t="0" r="1270" b="0"/>
                <wp:wrapNone/>
                <wp:docPr id="33" name="Picture 33" descr="D:\My Pictures\2009 2010 Cambodge ISC\Sélection\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 Pictures\2009 2010 Cambodge ISC\Sélection\IMG_3993.JPG"/>
                        <pic:cNvPicPr>
                          <a:picLocks noChangeAspect="1" noChangeArrowheads="1"/>
                        </pic:cNvPicPr>
                      </pic:nvPicPr>
                      <pic:blipFill>
                        <a:blip r:embed="rId10">
                          <a:duotone>
                            <a:schemeClr val="accent1">
                              <a:shade val="45000"/>
                              <a:satMod val="135000"/>
                            </a:schemeClr>
                            <a:prstClr val="white"/>
                          </a:duotone>
                        </a:blip>
                        <a:srcRect/>
                        <a:stretch>
                          <a:fillRect/>
                        </a:stretch>
                      </pic:blipFill>
                      <pic:spPr bwMode="auto">
                        <a:xfrm>
                          <a:off x="0" y="0"/>
                          <a:ext cx="6551930" cy="44862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08416" behindDoc="0" locked="0" layoutInCell="1" allowOverlap="1">
                <wp:simplePos x="0" y="0"/>
                <wp:positionH relativeFrom="column">
                  <wp:posOffset>3084830</wp:posOffset>
                </wp:positionH>
                <wp:positionV relativeFrom="paragraph">
                  <wp:posOffset>1554480</wp:posOffset>
                </wp:positionV>
                <wp:extent cx="2572385" cy="1929130"/>
                <wp:effectExtent l="190500" t="342900" r="227965" b="318770"/>
                <wp:wrapNone/>
                <wp:docPr id="7" name="Picture 36" descr="D:\My Pictures\2009 2010 Cambodge ISC\Sélection\DSCN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y Pictures\2009 2010 Cambodge ISC\Sélection\DSCN0964.JPG"/>
                        <pic:cNvPicPr>
                          <a:picLocks noChangeAspect="1" noChangeArrowheads="1"/>
                        </pic:cNvPicPr>
                      </pic:nvPicPr>
                      <pic:blipFill>
                        <a:blip r:embed="rId11" cstate="print">
                          <a:lum bright="20000"/>
                        </a:blip>
                        <a:srcRect/>
                        <a:stretch>
                          <a:fillRect/>
                        </a:stretch>
                      </pic:blipFill>
                      <pic:spPr bwMode="auto">
                        <a:xfrm rot="20591928">
                          <a:off x="0" y="0"/>
                          <a:ext cx="2572385" cy="1929130"/>
                        </a:xfrm>
                        <a:prstGeom prst="rect">
                          <a:avLst/>
                        </a:prstGeom>
                        <a:noFill/>
                        <a:ln w="9525">
                          <a:noFill/>
                          <a:miter lim="800000"/>
                          <a:headEnd/>
                          <a:tailEnd/>
                        </a:ln>
                      </pic:spPr>
                    </pic:pic>
                  </a:graphicData>
                </a:graphic>
              </wp:anchor>
            </w:drawing>
          </w:r>
          <w:r w:rsidR="00991091">
            <w:br w:type="page"/>
          </w:r>
        </w:p>
      </w:sdtContent>
    </w:sdt>
    <w:p w:rsidR="001158DC" w:rsidRPr="000A716E" w:rsidRDefault="00D95B3B" w:rsidP="000A716E">
      <w:pPr>
        <w:pStyle w:val="Title"/>
        <w:ind w:left="2520" w:hanging="2520"/>
      </w:pPr>
      <w:r w:rsidRPr="000A716E">
        <w:lastRenderedPageBreak/>
        <w:t>Manual</w:t>
      </w:r>
      <w:r w:rsidR="00B64AAB" w:rsidRPr="000A716E">
        <w:t xml:space="preserve"> 1</w:t>
      </w:r>
      <w:r w:rsidR="000A716E">
        <w:t>:</w:t>
      </w:r>
      <w:r w:rsidR="000A716E">
        <w:tab/>
      </w:r>
      <w:r w:rsidRPr="000A716E">
        <w:t>Overall approach</w:t>
      </w:r>
      <w:r w:rsidR="00BE3D9C">
        <w:t xml:space="preserve"> for FWUC &amp; FO support</w:t>
      </w:r>
    </w:p>
    <w:sdt>
      <w:sdtPr>
        <w:rPr>
          <w:rFonts w:asciiTheme="minorHAnsi" w:eastAsiaTheme="minorEastAsia" w:hAnsiTheme="minorHAnsi" w:cstheme="minorBidi"/>
          <w:b w:val="0"/>
          <w:bCs w:val="0"/>
          <w:color w:val="auto"/>
          <w:sz w:val="22"/>
          <w:szCs w:val="22"/>
        </w:rPr>
        <w:id w:val="13440129"/>
        <w:docPartObj>
          <w:docPartGallery w:val="Table of Contents"/>
          <w:docPartUnique/>
        </w:docPartObj>
      </w:sdtPr>
      <w:sdtContent>
        <w:p w:rsidR="00656DA0" w:rsidRDefault="00656DA0">
          <w:pPr>
            <w:pStyle w:val="TOCHeading"/>
          </w:pPr>
          <w:r>
            <w:t>Contents</w:t>
          </w:r>
        </w:p>
        <w:p w:rsidR="00656DA0" w:rsidRDefault="009E24F5">
          <w:pPr>
            <w:pStyle w:val="TOC1"/>
            <w:tabs>
              <w:tab w:val="right" w:leader="dot" w:pos="9061"/>
            </w:tabs>
            <w:rPr>
              <w:noProof/>
              <w:lang w:bidi="ar-SA"/>
            </w:rPr>
          </w:pPr>
          <w:r>
            <w:fldChar w:fldCharType="begin"/>
          </w:r>
          <w:r w:rsidR="00656DA0">
            <w:instrText xml:space="preserve"> TOC \o "1-3" \h \z \u </w:instrText>
          </w:r>
          <w:r>
            <w:fldChar w:fldCharType="separate"/>
          </w:r>
          <w:hyperlink w:anchor="_Toc307394305" w:history="1">
            <w:r w:rsidR="00656DA0" w:rsidRPr="00684E20">
              <w:rPr>
                <w:rStyle w:val="Hyperlink"/>
                <w:noProof/>
              </w:rPr>
              <w:t>Presentation and objective of this manual:</w:t>
            </w:r>
            <w:r w:rsidR="00656DA0">
              <w:rPr>
                <w:noProof/>
                <w:webHidden/>
              </w:rPr>
              <w:tab/>
            </w:r>
            <w:r>
              <w:rPr>
                <w:noProof/>
                <w:webHidden/>
              </w:rPr>
              <w:fldChar w:fldCharType="begin"/>
            </w:r>
            <w:r w:rsidR="00656DA0">
              <w:rPr>
                <w:noProof/>
                <w:webHidden/>
              </w:rPr>
              <w:instrText xml:space="preserve"> PAGEREF _Toc307394305 \h </w:instrText>
            </w:r>
            <w:r>
              <w:rPr>
                <w:noProof/>
                <w:webHidden/>
              </w:rPr>
            </w:r>
            <w:r>
              <w:rPr>
                <w:noProof/>
                <w:webHidden/>
              </w:rPr>
              <w:fldChar w:fldCharType="separate"/>
            </w:r>
            <w:r w:rsidR="00656DA0">
              <w:rPr>
                <w:noProof/>
                <w:webHidden/>
              </w:rPr>
              <w:t>3</w:t>
            </w:r>
            <w:r>
              <w:rPr>
                <w:noProof/>
                <w:webHidden/>
              </w:rPr>
              <w:fldChar w:fldCharType="end"/>
            </w:r>
          </w:hyperlink>
        </w:p>
        <w:p w:rsidR="00656DA0" w:rsidRDefault="009E24F5">
          <w:pPr>
            <w:pStyle w:val="TOC1"/>
            <w:tabs>
              <w:tab w:val="right" w:leader="dot" w:pos="9061"/>
            </w:tabs>
            <w:rPr>
              <w:noProof/>
              <w:lang w:bidi="ar-SA"/>
            </w:rPr>
          </w:pPr>
          <w:hyperlink w:anchor="_Toc307394306" w:history="1">
            <w:r w:rsidR="00656DA0" w:rsidRPr="00684E20">
              <w:rPr>
                <w:rStyle w:val="Hyperlink"/>
                <w:noProof/>
              </w:rPr>
              <w:t>Chapter 1: What is ISC?</w:t>
            </w:r>
            <w:r w:rsidR="00656DA0">
              <w:rPr>
                <w:noProof/>
                <w:webHidden/>
              </w:rPr>
              <w:tab/>
            </w:r>
            <w:r>
              <w:rPr>
                <w:noProof/>
                <w:webHidden/>
              </w:rPr>
              <w:fldChar w:fldCharType="begin"/>
            </w:r>
            <w:r w:rsidR="00656DA0">
              <w:rPr>
                <w:noProof/>
                <w:webHidden/>
              </w:rPr>
              <w:instrText xml:space="preserve"> PAGEREF _Toc307394306 \h </w:instrText>
            </w:r>
            <w:r>
              <w:rPr>
                <w:noProof/>
                <w:webHidden/>
              </w:rPr>
            </w:r>
            <w:r>
              <w:rPr>
                <w:noProof/>
                <w:webHidden/>
              </w:rPr>
              <w:fldChar w:fldCharType="separate"/>
            </w:r>
            <w:r w:rsidR="00656DA0">
              <w:rPr>
                <w:noProof/>
                <w:webHidden/>
              </w:rPr>
              <w:t>4</w:t>
            </w:r>
            <w:r>
              <w:rPr>
                <w:noProof/>
                <w:webHidden/>
              </w:rPr>
              <w:fldChar w:fldCharType="end"/>
            </w:r>
          </w:hyperlink>
        </w:p>
        <w:p w:rsidR="00656DA0" w:rsidRDefault="009E24F5">
          <w:pPr>
            <w:pStyle w:val="TOC2"/>
            <w:tabs>
              <w:tab w:val="right" w:leader="dot" w:pos="9061"/>
            </w:tabs>
            <w:rPr>
              <w:noProof/>
              <w:lang w:bidi="ar-SA"/>
            </w:rPr>
          </w:pPr>
          <w:hyperlink w:anchor="_Toc307394307" w:history="1">
            <w:r w:rsidR="00656DA0" w:rsidRPr="00684E20">
              <w:rPr>
                <w:rStyle w:val="Hyperlink"/>
                <w:noProof/>
              </w:rPr>
              <w:t>Background of ISC and problem statement</w:t>
            </w:r>
            <w:r w:rsidR="00656DA0">
              <w:rPr>
                <w:noProof/>
                <w:webHidden/>
              </w:rPr>
              <w:tab/>
            </w:r>
            <w:r>
              <w:rPr>
                <w:noProof/>
                <w:webHidden/>
              </w:rPr>
              <w:fldChar w:fldCharType="begin"/>
            </w:r>
            <w:r w:rsidR="00656DA0">
              <w:rPr>
                <w:noProof/>
                <w:webHidden/>
              </w:rPr>
              <w:instrText xml:space="preserve"> PAGEREF _Toc307394307 \h </w:instrText>
            </w:r>
            <w:r>
              <w:rPr>
                <w:noProof/>
                <w:webHidden/>
              </w:rPr>
            </w:r>
            <w:r>
              <w:rPr>
                <w:noProof/>
                <w:webHidden/>
              </w:rPr>
              <w:fldChar w:fldCharType="separate"/>
            </w:r>
            <w:r w:rsidR="00656DA0">
              <w:rPr>
                <w:noProof/>
                <w:webHidden/>
              </w:rPr>
              <w:t>4</w:t>
            </w:r>
            <w:r>
              <w:rPr>
                <w:noProof/>
                <w:webHidden/>
              </w:rPr>
              <w:fldChar w:fldCharType="end"/>
            </w:r>
          </w:hyperlink>
        </w:p>
        <w:p w:rsidR="00656DA0" w:rsidRDefault="009E24F5">
          <w:pPr>
            <w:pStyle w:val="TOC3"/>
            <w:tabs>
              <w:tab w:val="right" w:leader="dot" w:pos="9061"/>
            </w:tabs>
            <w:rPr>
              <w:noProof/>
              <w:lang w:bidi="ar-SA"/>
            </w:rPr>
          </w:pPr>
          <w:hyperlink w:anchor="_Toc307394308" w:history="1">
            <w:r w:rsidR="00656DA0" w:rsidRPr="00684E20">
              <w:rPr>
                <w:rStyle w:val="Hyperlink"/>
                <w:noProof/>
                <w:lang w:val="en-GB"/>
              </w:rPr>
              <w:t>Government policy for FWUC organization</w:t>
            </w:r>
            <w:r w:rsidR="00656DA0">
              <w:rPr>
                <w:noProof/>
                <w:webHidden/>
              </w:rPr>
              <w:tab/>
            </w:r>
            <w:r>
              <w:rPr>
                <w:noProof/>
                <w:webHidden/>
              </w:rPr>
              <w:fldChar w:fldCharType="begin"/>
            </w:r>
            <w:r w:rsidR="00656DA0">
              <w:rPr>
                <w:noProof/>
                <w:webHidden/>
              </w:rPr>
              <w:instrText xml:space="preserve"> PAGEREF _Toc307394308 \h </w:instrText>
            </w:r>
            <w:r>
              <w:rPr>
                <w:noProof/>
                <w:webHidden/>
              </w:rPr>
            </w:r>
            <w:r>
              <w:rPr>
                <w:noProof/>
                <w:webHidden/>
              </w:rPr>
              <w:fldChar w:fldCharType="separate"/>
            </w:r>
            <w:r w:rsidR="00656DA0">
              <w:rPr>
                <w:noProof/>
                <w:webHidden/>
              </w:rPr>
              <w:t>4</w:t>
            </w:r>
            <w:r>
              <w:rPr>
                <w:noProof/>
                <w:webHidden/>
              </w:rPr>
              <w:fldChar w:fldCharType="end"/>
            </w:r>
          </w:hyperlink>
        </w:p>
        <w:p w:rsidR="00656DA0" w:rsidRDefault="009E24F5">
          <w:pPr>
            <w:pStyle w:val="TOC3"/>
            <w:tabs>
              <w:tab w:val="right" w:leader="dot" w:pos="9061"/>
            </w:tabs>
            <w:rPr>
              <w:noProof/>
              <w:lang w:bidi="ar-SA"/>
            </w:rPr>
          </w:pPr>
          <w:hyperlink w:anchor="_Toc307394309" w:history="1">
            <w:r w:rsidR="00656DA0" w:rsidRPr="00684E20">
              <w:rPr>
                <w:rStyle w:val="Hyperlink"/>
                <w:noProof/>
                <w:lang w:val="en-GB"/>
              </w:rPr>
              <w:t>Functions and limits of FWUC</w:t>
            </w:r>
            <w:r w:rsidR="00656DA0">
              <w:rPr>
                <w:noProof/>
                <w:webHidden/>
              </w:rPr>
              <w:tab/>
            </w:r>
            <w:r>
              <w:rPr>
                <w:noProof/>
                <w:webHidden/>
              </w:rPr>
              <w:fldChar w:fldCharType="begin"/>
            </w:r>
            <w:r w:rsidR="00656DA0">
              <w:rPr>
                <w:noProof/>
                <w:webHidden/>
              </w:rPr>
              <w:instrText xml:space="preserve"> PAGEREF _Toc307394309 \h </w:instrText>
            </w:r>
            <w:r>
              <w:rPr>
                <w:noProof/>
                <w:webHidden/>
              </w:rPr>
            </w:r>
            <w:r>
              <w:rPr>
                <w:noProof/>
                <w:webHidden/>
              </w:rPr>
              <w:fldChar w:fldCharType="separate"/>
            </w:r>
            <w:r w:rsidR="00656DA0">
              <w:rPr>
                <w:noProof/>
                <w:webHidden/>
              </w:rPr>
              <w:t>5</w:t>
            </w:r>
            <w:r>
              <w:rPr>
                <w:noProof/>
                <w:webHidden/>
              </w:rPr>
              <w:fldChar w:fldCharType="end"/>
            </w:r>
          </w:hyperlink>
        </w:p>
        <w:p w:rsidR="00656DA0" w:rsidRDefault="009E24F5">
          <w:pPr>
            <w:pStyle w:val="TOC3"/>
            <w:tabs>
              <w:tab w:val="right" w:leader="dot" w:pos="9061"/>
            </w:tabs>
            <w:rPr>
              <w:noProof/>
              <w:lang w:bidi="ar-SA"/>
            </w:rPr>
          </w:pPr>
          <w:hyperlink w:anchor="_Toc307394310" w:history="1">
            <w:r w:rsidR="00656DA0" w:rsidRPr="00684E20">
              <w:rPr>
                <w:rStyle w:val="Hyperlink"/>
                <w:noProof/>
                <w:lang w:val="en-GB"/>
              </w:rPr>
              <w:t>GRET and CEDAC support for creating ISC</w:t>
            </w:r>
            <w:r w:rsidR="00656DA0">
              <w:rPr>
                <w:noProof/>
                <w:webHidden/>
              </w:rPr>
              <w:tab/>
            </w:r>
            <w:r>
              <w:rPr>
                <w:noProof/>
                <w:webHidden/>
              </w:rPr>
              <w:fldChar w:fldCharType="begin"/>
            </w:r>
            <w:r w:rsidR="00656DA0">
              <w:rPr>
                <w:noProof/>
                <w:webHidden/>
              </w:rPr>
              <w:instrText xml:space="preserve"> PAGEREF _Toc307394310 \h </w:instrText>
            </w:r>
            <w:r>
              <w:rPr>
                <w:noProof/>
                <w:webHidden/>
              </w:rPr>
            </w:r>
            <w:r>
              <w:rPr>
                <w:noProof/>
                <w:webHidden/>
              </w:rPr>
              <w:fldChar w:fldCharType="separate"/>
            </w:r>
            <w:r w:rsidR="00656DA0">
              <w:rPr>
                <w:noProof/>
                <w:webHidden/>
              </w:rPr>
              <w:t>5</w:t>
            </w:r>
            <w:r>
              <w:rPr>
                <w:noProof/>
                <w:webHidden/>
              </w:rPr>
              <w:fldChar w:fldCharType="end"/>
            </w:r>
          </w:hyperlink>
        </w:p>
        <w:p w:rsidR="00656DA0" w:rsidRDefault="009E24F5">
          <w:pPr>
            <w:pStyle w:val="TOC2"/>
            <w:tabs>
              <w:tab w:val="right" w:leader="dot" w:pos="9061"/>
            </w:tabs>
            <w:rPr>
              <w:noProof/>
              <w:lang w:bidi="ar-SA"/>
            </w:rPr>
          </w:pPr>
          <w:hyperlink w:anchor="_Toc307394311" w:history="1">
            <w:r w:rsidR="00656DA0" w:rsidRPr="00684E20">
              <w:rPr>
                <w:rStyle w:val="Hyperlink"/>
                <w:noProof/>
              </w:rPr>
              <w:t>Vision</w:t>
            </w:r>
            <w:r w:rsidR="00656DA0">
              <w:rPr>
                <w:noProof/>
                <w:webHidden/>
              </w:rPr>
              <w:tab/>
            </w:r>
            <w:r>
              <w:rPr>
                <w:noProof/>
                <w:webHidden/>
              </w:rPr>
              <w:fldChar w:fldCharType="begin"/>
            </w:r>
            <w:r w:rsidR="00656DA0">
              <w:rPr>
                <w:noProof/>
                <w:webHidden/>
              </w:rPr>
              <w:instrText xml:space="preserve"> PAGEREF _Toc307394311 \h </w:instrText>
            </w:r>
            <w:r>
              <w:rPr>
                <w:noProof/>
                <w:webHidden/>
              </w:rPr>
            </w:r>
            <w:r>
              <w:rPr>
                <w:noProof/>
                <w:webHidden/>
              </w:rPr>
              <w:fldChar w:fldCharType="separate"/>
            </w:r>
            <w:r w:rsidR="00656DA0">
              <w:rPr>
                <w:noProof/>
                <w:webHidden/>
              </w:rPr>
              <w:t>7</w:t>
            </w:r>
            <w:r>
              <w:rPr>
                <w:noProof/>
                <w:webHidden/>
              </w:rPr>
              <w:fldChar w:fldCharType="end"/>
            </w:r>
          </w:hyperlink>
        </w:p>
        <w:p w:rsidR="00656DA0" w:rsidRDefault="009E24F5">
          <w:pPr>
            <w:pStyle w:val="TOC2"/>
            <w:tabs>
              <w:tab w:val="right" w:leader="dot" w:pos="9061"/>
            </w:tabs>
            <w:rPr>
              <w:noProof/>
              <w:lang w:bidi="ar-SA"/>
            </w:rPr>
          </w:pPr>
          <w:hyperlink w:anchor="_Toc307394312" w:history="1">
            <w:r w:rsidR="00656DA0" w:rsidRPr="00684E20">
              <w:rPr>
                <w:rStyle w:val="Hyperlink"/>
                <w:noProof/>
              </w:rPr>
              <w:t>Mission</w:t>
            </w:r>
            <w:r w:rsidR="00656DA0">
              <w:rPr>
                <w:noProof/>
                <w:webHidden/>
              </w:rPr>
              <w:tab/>
            </w:r>
            <w:r>
              <w:rPr>
                <w:noProof/>
                <w:webHidden/>
              </w:rPr>
              <w:fldChar w:fldCharType="begin"/>
            </w:r>
            <w:r w:rsidR="00656DA0">
              <w:rPr>
                <w:noProof/>
                <w:webHidden/>
              </w:rPr>
              <w:instrText xml:space="preserve"> PAGEREF _Toc307394312 \h </w:instrText>
            </w:r>
            <w:r>
              <w:rPr>
                <w:noProof/>
                <w:webHidden/>
              </w:rPr>
            </w:r>
            <w:r>
              <w:rPr>
                <w:noProof/>
                <w:webHidden/>
              </w:rPr>
              <w:fldChar w:fldCharType="separate"/>
            </w:r>
            <w:r w:rsidR="00656DA0">
              <w:rPr>
                <w:noProof/>
                <w:webHidden/>
              </w:rPr>
              <w:t>7</w:t>
            </w:r>
            <w:r>
              <w:rPr>
                <w:noProof/>
                <w:webHidden/>
              </w:rPr>
              <w:fldChar w:fldCharType="end"/>
            </w:r>
          </w:hyperlink>
        </w:p>
        <w:p w:rsidR="00656DA0" w:rsidRDefault="009E24F5">
          <w:pPr>
            <w:pStyle w:val="TOC2"/>
            <w:tabs>
              <w:tab w:val="right" w:leader="dot" w:pos="9061"/>
            </w:tabs>
            <w:rPr>
              <w:noProof/>
              <w:lang w:bidi="ar-SA"/>
            </w:rPr>
          </w:pPr>
          <w:hyperlink w:anchor="_Toc307394313" w:history="1">
            <w:r w:rsidR="00656DA0" w:rsidRPr="00684E20">
              <w:rPr>
                <w:rStyle w:val="Hyperlink"/>
                <w:noProof/>
              </w:rPr>
              <w:t>Objectives</w:t>
            </w:r>
            <w:r w:rsidR="00656DA0">
              <w:rPr>
                <w:noProof/>
                <w:webHidden/>
              </w:rPr>
              <w:tab/>
            </w:r>
            <w:r>
              <w:rPr>
                <w:noProof/>
                <w:webHidden/>
              </w:rPr>
              <w:fldChar w:fldCharType="begin"/>
            </w:r>
            <w:r w:rsidR="00656DA0">
              <w:rPr>
                <w:noProof/>
                <w:webHidden/>
              </w:rPr>
              <w:instrText xml:space="preserve"> PAGEREF _Toc307394313 \h </w:instrText>
            </w:r>
            <w:r>
              <w:rPr>
                <w:noProof/>
                <w:webHidden/>
              </w:rPr>
            </w:r>
            <w:r>
              <w:rPr>
                <w:noProof/>
                <w:webHidden/>
              </w:rPr>
              <w:fldChar w:fldCharType="separate"/>
            </w:r>
            <w:r w:rsidR="00656DA0">
              <w:rPr>
                <w:noProof/>
                <w:webHidden/>
              </w:rPr>
              <w:t>7</w:t>
            </w:r>
            <w:r>
              <w:rPr>
                <w:noProof/>
                <w:webHidden/>
              </w:rPr>
              <w:fldChar w:fldCharType="end"/>
            </w:r>
          </w:hyperlink>
        </w:p>
        <w:p w:rsidR="00656DA0" w:rsidRDefault="009E24F5">
          <w:pPr>
            <w:pStyle w:val="TOC2"/>
            <w:tabs>
              <w:tab w:val="right" w:leader="dot" w:pos="9061"/>
            </w:tabs>
            <w:rPr>
              <w:noProof/>
              <w:lang w:bidi="ar-SA"/>
            </w:rPr>
          </w:pPr>
          <w:hyperlink w:anchor="_Toc307394314" w:history="1">
            <w:r w:rsidR="00656DA0" w:rsidRPr="00684E20">
              <w:rPr>
                <w:rStyle w:val="Hyperlink"/>
                <w:noProof/>
              </w:rPr>
              <w:t>Values</w:t>
            </w:r>
            <w:r w:rsidR="00656DA0">
              <w:rPr>
                <w:noProof/>
                <w:webHidden/>
              </w:rPr>
              <w:tab/>
            </w:r>
            <w:r>
              <w:rPr>
                <w:noProof/>
                <w:webHidden/>
              </w:rPr>
              <w:fldChar w:fldCharType="begin"/>
            </w:r>
            <w:r w:rsidR="00656DA0">
              <w:rPr>
                <w:noProof/>
                <w:webHidden/>
              </w:rPr>
              <w:instrText xml:space="preserve"> PAGEREF _Toc307394314 \h </w:instrText>
            </w:r>
            <w:r>
              <w:rPr>
                <w:noProof/>
                <w:webHidden/>
              </w:rPr>
            </w:r>
            <w:r>
              <w:rPr>
                <w:noProof/>
                <w:webHidden/>
              </w:rPr>
              <w:fldChar w:fldCharType="separate"/>
            </w:r>
            <w:r w:rsidR="00656DA0">
              <w:rPr>
                <w:noProof/>
                <w:webHidden/>
              </w:rPr>
              <w:t>7</w:t>
            </w:r>
            <w:r>
              <w:rPr>
                <w:noProof/>
                <w:webHidden/>
              </w:rPr>
              <w:fldChar w:fldCharType="end"/>
            </w:r>
          </w:hyperlink>
        </w:p>
        <w:p w:rsidR="00656DA0" w:rsidRDefault="009E24F5">
          <w:pPr>
            <w:pStyle w:val="TOC2"/>
            <w:tabs>
              <w:tab w:val="right" w:leader="dot" w:pos="9061"/>
            </w:tabs>
            <w:rPr>
              <w:noProof/>
              <w:lang w:bidi="ar-SA"/>
            </w:rPr>
          </w:pPr>
          <w:hyperlink w:anchor="_Toc307394315" w:history="1">
            <w:r w:rsidR="00656DA0" w:rsidRPr="00684E20">
              <w:rPr>
                <w:rStyle w:val="Hyperlink"/>
                <w:noProof/>
              </w:rPr>
              <w:t>Governance</w:t>
            </w:r>
            <w:r w:rsidR="00656DA0">
              <w:rPr>
                <w:noProof/>
                <w:webHidden/>
              </w:rPr>
              <w:tab/>
            </w:r>
            <w:r>
              <w:rPr>
                <w:noProof/>
                <w:webHidden/>
              </w:rPr>
              <w:fldChar w:fldCharType="begin"/>
            </w:r>
            <w:r w:rsidR="00656DA0">
              <w:rPr>
                <w:noProof/>
                <w:webHidden/>
              </w:rPr>
              <w:instrText xml:space="preserve"> PAGEREF _Toc307394315 \h </w:instrText>
            </w:r>
            <w:r>
              <w:rPr>
                <w:noProof/>
                <w:webHidden/>
              </w:rPr>
            </w:r>
            <w:r>
              <w:rPr>
                <w:noProof/>
                <w:webHidden/>
              </w:rPr>
              <w:fldChar w:fldCharType="separate"/>
            </w:r>
            <w:r w:rsidR="00656DA0">
              <w:rPr>
                <w:noProof/>
                <w:webHidden/>
              </w:rPr>
              <w:t>8</w:t>
            </w:r>
            <w:r>
              <w:rPr>
                <w:noProof/>
                <w:webHidden/>
              </w:rPr>
              <w:fldChar w:fldCharType="end"/>
            </w:r>
          </w:hyperlink>
        </w:p>
        <w:p w:rsidR="00656DA0" w:rsidRDefault="009E24F5">
          <w:pPr>
            <w:pStyle w:val="TOC2"/>
            <w:tabs>
              <w:tab w:val="right" w:leader="dot" w:pos="9061"/>
            </w:tabs>
            <w:rPr>
              <w:noProof/>
              <w:lang w:bidi="ar-SA"/>
            </w:rPr>
          </w:pPr>
          <w:hyperlink w:anchor="_Toc307394316" w:history="1">
            <w:r w:rsidR="00656DA0" w:rsidRPr="00684E20">
              <w:rPr>
                <w:rStyle w:val="Hyperlink"/>
                <w:noProof/>
              </w:rPr>
              <w:t>Economic model</w:t>
            </w:r>
            <w:r w:rsidR="00656DA0">
              <w:rPr>
                <w:noProof/>
                <w:webHidden/>
              </w:rPr>
              <w:tab/>
            </w:r>
            <w:r>
              <w:rPr>
                <w:noProof/>
                <w:webHidden/>
              </w:rPr>
              <w:fldChar w:fldCharType="begin"/>
            </w:r>
            <w:r w:rsidR="00656DA0">
              <w:rPr>
                <w:noProof/>
                <w:webHidden/>
              </w:rPr>
              <w:instrText xml:space="preserve"> PAGEREF _Toc307394316 \h </w:instrText>
            </w:r>
            <w:r>
              <w:rPr>
                <w:noProof/>
                <w:webHidden/>
              </w:rPr>
            </w:r>
            <w:r>
              <w:rPr>
                <w:noProof/>
                <w:webHidden/>
              </w:rPr>
              <w:fldChar w:fldCharType="separate"/>
            </w:r>
            <w:r w:rsidR="00656DA0">
              <w:rPr>
                <w:noProof/>
                <w:webHidden/>
              </w:rPr>
              <w:t>9</w:t>
            </w:r>
            <w:r>
              <w:rPr>
                <w:noProof/>
                <w:webHidden/>
              </w:rPr>
              <w:fldChar w:fldCharType="end"/>
            </w:r>
          </w:hyperlink>
        </w:p>
        <w:p w:rsidR="00656DA0" w:rsidRDefault="009E24F5">
          <w:pPr>
            <w:pStyle w:val="TOC2"/>
            <w:tabs>
              <w:tab w:val="right" w:leader="dot" w:pos="9061"/>
            </w:tabs>
            <w:rPr>
              <w:noProof/>
              <w:lang w:bidi="ar-SA"/>
            </w:rPr>
          </w:pPr>
          <w:hyperlink w:anchor="_Toc307394317" w:history="1">
            <w:r w:rsidR="00656DA0" w:rsidRPr="00684E20">
              <w:rPr>
                <w:rStyle w:val="Hyperlink"/>
                <w:noProof/>
              </w:rPr>
              <w:t>Principles of ISC in supporting the FWUC</w:t>
            </w:r>
            <w:r w:rsidR="00656DA0">
              <w:rPr>
                <w:noProof/>
                <w:webHidden/>
              </w:rPr>
              <w:tab/>
            </w:r>
            <w:r>
              <w:rPr>
                <w:noProof/>
                <w:webHidden/>
              </w:rPr>
              <w:fldChar w:fldCharType="begin"/>
            </w:r>
            <w:r w:rsidR="00656DA0">
              <w:rPr>
                <w:noProof/>
                <w:webHidden/>
              </w:rPr>
              <w:instrText xml:space="preserve"> PAGEREF _Toc307394317 \h </w:instrText>
            </w:r>
            <w:r>
              <w:rPr>
                <w:noProof/>
                <w:webHidden/>
              </w:rPr>
            </w:r>
            <w:r>
              <w:rPr>
                <w:noProof/>
                <w:webHidden/>
              </w:rPr>
              <w:fldChar w:fldCharType="separate"/>
            </w:r>
            <w:r w:rsidR="00656DA0">
              <w:rPr>
                <w:noProof/>
                <w:webHidden/>
              </w:rPr>
              <w:t>9</w:t>
            </w:r>
            <w:r>
              <w:rPr>
                <w:noProof/>
                <w:webHidden/>
              </w:rPr>
              <w:fldChar w:fldCharType="end"/>
            </w:r>
          </w:hyperlink>
        </w:p>
        <w:p w:rsidR="00656DA0" w:rsidRDefault="009E24F5">
          <w:pPr>
            <w:pStyle w:val="TOC2"/>
            <w:tabs>
              <w:tab w:val="right" w:leader="dot" w:pos="9061"/>
            </w:tabs>
            <w:rPr>
              <w:noProof/>
              <w:lang w:bidi="ar-SA"/>
            </w:rPr>
          </w:pPr>
          <w:hyperlink w:anchor="_Toc307394318" w:history="1">
            <w:r w:rsidR="00656DA0" w:rsidRPr="00684E20">
              <w:rPr>
                <w:rStyle w:val="Hyperlink"/>
                <w:noProof/>
              </w:rPr>
              <w:t>Ways forward</w:t>
            </w:r>
            <w:r w:rsidR="00656DA0">
              <w:rPr>
                <w:noProof/>
                <w:webHidden/>
              </w:rPr>
              <w:tab/>
            </w:r>
            <w:r>
              <w:rPr>
                <w:noProof/>
                <w:webHidden/>
              </w:rPr>
              <w:fldChar w:fldCharType="begin"/>
            </w:r>
            <w:r w:rsidR="00656DA0">
              <w:rPr>
                <w:noProof/>
                <w:webHidden/>
              </w:rPr>
              <w:instrText xml:space="preserve"> PAGEREF _Toc307394318 \h </w:instrText>
            </w:r>
            <w:r>
              <w:rPr>
                <w:noProof/>
                <w:webHidden/>
              </w:rPr>
            </w:r>
            <w:r>
              <w:rPr>
                <w:noProof/>
                <w:webHidden/>
              </w:rPr>
              <w:fldChar w:fldCharType="separate"/>
            </w:r>
            <w:r w:rsidR="00656DA0">
              <w:rPr>
                <w:noProof/>
                <w:webHidden/>
              </w:rPr>
              <w:t>10</w:t>
            </w:r>
            <w:r>
              <w:rPr>
                <w:noProof/>
                <w:webHidden/>
              </w:rPr>
              <w:fldChar w:fldCharType="end"/>
            </w:r>
          </w:hyperlink>
        </w:p>
        <w:p w:rsidR="00656DA0" w:rsidRDefault="009E24F5">
          <w:pPr>
            <w:pStyle w:val="TOC2"/>
            <w:tabs>
              <w:tab w:val="right" w:leader="dot" w:pos="9061"/>
            </w:tabs>
            <w:rPr>
              <w:noProof/>
              <w:lang w:bidi="ar-SA"/>
            </w:rPr>
          </w:pPr>
          <w:hyperlink w:anchor="_Toc307394319" w:history="1">
            <w:r w:rsidR="00656DA0" w:rsidRPr="00684E20">
              <w:rPr>
                <w:rStyle w:val="Hyperlink"/>
                <w:noProof/>
              </w:rPr>
              <w:t>Working area and customers in 2009-2011</w:t>
            </w:r>
            <w:r w:rsidR="00656DA0">
              <w:rPr>
                <w:noProof/>
                <w:webHidden/>
              </w:rPr>
              <w:tab/>
            </w:r>
            <w:r>
              <w:rPr>
                <w:noProof/>
                <w:webHidden/>
              </w:rPr>
              <w:fldChar w:fldCharType="begin"/>
            </w:r>
            <w:r w:rsidR="00656DA0">
              <w:rPr>
                <w:noProof/>
                <w:webHidden/>
              </w:rPr>
              <w:instrText xml:space="preserve"> PAGEREF _Toc307394319 \h </w:instrText>
            </w:r>
            <w:r>
              <w:rPr>
                <w:noProof/>
                <w:webHidden/>
              </w:rPr>
            </w:r>
            <w:r>
              <w:rPr>
                <w:noProof/>
                <w:webHidden/>
              </w:rPr>
              <w:fldChar w:fldCharType="separate"/>
            </w:r>
            <w:r w:rsidR="00656DA0">
              <w:rPr>
                <w:noProof/>
                <w:webHidden/>
              </w:rPr>
              <w:t>10</w:t>
            </w:r>
            <w:r>
              <w:rPr>
                <w:noProof/>
                <w:webHidden/>
              </w:rPr>
              <w:fldChar w:fldCharType="end"/>
            </w:r>
          </w:hyperlink>
        </w:p>
        <w:p w:rsidR="00656DA0" w:rsidRDefault="009E24F5">
          <w:pPr>
            <w:pStyle w:val="TOC2"/>
            <w:tabs>
              <w:tab w:val="right" w:leader="dot" w:pos="9061"/>
            </w:tabs>
            <w:rPr>
              <w:noProof/>
              <w:lang w:bidi="ar-SA"/>
            </w:rPr>
          </w:pPr>
          <w:hyperlink w:anchor="_Toc307394320" w:history="1">
            <w:r w:rsidR="00656DA0" w:rsidRPr="00684E20">
              <w:rPr>
                <w:rStyle w:val="Hyperlink"/>
                <w:noProof/>
              </w:rPr>
              <w:t>List of contracts (implemented and on-going)</w:t>
            </w:r>
            <w:r w:rsidR="00656DA0">
              <w:rPr>
                <w:noProof/>
                <w:webHidden/>
              </w:rPr>
              <w:tab/>
            </w:r>
            <w:r>
              <w:rPr>
                <w:noProof/>
                <w:webHidden/>
              </w:rPr>
              <w:fldChar w:fldCharType="begin"/>
            </w:r>
            <w:r w:rsidR="00656DA0">
              <w:rPr>
                <w:noProof/>
                <w:webHidden/>
              </w:rPr>
              <w:instrText xml:space="preserve"> PAGEREF _Toc307394320 \h </w:instrText>
            </w:r>
            <w:r>
              <w:rPr>
                <w:noProof/>
                <w:webHidden/>
              </w:rPr>
            </w:r>
            <w:r>
              <w:rPr>
                <w:noProof/>
                <w:webHidden/>
              </w:rPr>
              <w:fldChar w:fldCharType="separate"/>
            </w:r>
            <w:r w:rsidR="00656DA0">
              <w:rPr>
                <w:noProof/>
                <w:webHidden/>
              </w:rPr>
              <w:t>10</w:t>
            </w:r>
            <w:r>
              <w:rPr>
                <w:noProof/>
                <w:webHidden/>
              </w:rPr>
              <w:fldChar w:fldCharType="end"/>
            </w:r>
          </w:hyperlink>
        </w:p>
        <w:p w:rsidR="00656DA0" w:rsidRDefault="009E24F5">
          <w:pPr>
            <w:pStyle w:val="TOC2"/>
            <w:tabs>
              <w:tab w:val="right" w:leader="dot" w:pos="9061"/>
            </w:tabs>
            <w:rPr>
              <w:noProof/>
              <w:lang w:bidi="ar-SA"/>
            </w:rPr>
          </w:pPr>
          <w:hyperlink w:anchor="_Toc307394321" w:history="1">
            <w:r w:rsidR="00656DA0" w:rsidRPr="00684E20">
              <w:rPr>
                <w:rStyle w:val="Hyperlink"/>
                <w:noProof/>
              </w:rPr>
              <w:t>FWUC networking:</w:t>
            </w:r>
            <w:r w:rsidR="00656DA0">
              <w:rPr>
                <w:noProof/>
                <w:webHidden/>
              </w:rPr>
              <w:tab/>
            </w:r>
            <w:r>
              <w:rPr>
                <w:noProof/>
                <w:webHidden/>
              </w:rPr>
              <w:fldChar w:fldCharType="begin"/>
            </w:r>
            <w:r w:rsidR="00656DA0">
              <w:rPr>
                <w:noProof/>
                <w:webHidden/>
              </w:rPr>
              <w:instrText xml:space="preserve"> PAGEREF _Toc307394321 \h </w:instrText>
            </w:r>
            <w:r>
              <w:rPr>
                <w:noProof/>
                <w:webHidden/>
              </w:rPr>
            </w:r>
            <w:r>
              <w:rPr>
                <w:noProof/>
                <w:webHidden/>
              </w:rPr>
              <w:fldChar w:fldCharType="separate"/>
            </w:r>
            <w:r w:rsidR="00656DA0">
              <w:rPr>
                <w:noProof/>
                <w:webHidden/>
              </w:rPr>
              <w:t>11</w:t>
            </w:r>
            <w:r>
              <w:rPr>
                <w:noProof/>
                <w:webHidden/>
              </w:rPr>
              <w:fldChar w:fldCharType="end"/>
            </w:r>
          </w:hyperlink>
        </w:p>
        <w:p w:rsidR="00656DA0" w:rsidRDefault="009E24F5">
          <w:pPr>
            <w:pStyle w:val="TOC1"/>
            <w:tabs>
              <w:tab w:val="right" w:leader="dot" w:pos="9061"/>
            </w:tabs>
            <w:rPr>
              <w:noProof/>
              <w:lang w:bidi="ar-SA"/>
            </w:rPr>
          </w:pPr>
          <w:hyperlink w:anchor="_Toc307394322" w:history="1">
            <w:r w:rsidR="00656DA0" w:rsidRPr="00684E20">
              <w:rPr>
                <w:rStyle w:val="Hyperlink"/>
                <w:noProof/>
              </w:rPr>
              <w:t>Chapter 2: Service delivery for FWUC reinforcement</w:t>
            </w:r>
            <w:r w:rsidR="00656DA0">
              <w:rPr>
                <w:noProof/>
                <w:webHidden/>
              </w:rPr>
              <w:tab/>
            </w:r>
            <w:r>
              <w:rPr>
                <w:noProof/>
                <w:webHidden/>
              </w:rPr>
              <w:fldChar w:fldCharType="begin"/>
            </w:r>
            <w:r w:rsidR="00656DA0">
              <w:rPr>
                <w:noProof/>
                <w:webHidden/>
              </w:rPr>
              <w:instrText xml:space="preserve"> PAGEREF _Toc307394322 \h </w:instrText>
            </w:r>
            <w:r>
              <w:rPr>
                <w:noProof/>
                <w:webHidden/>
              </w:rPr>
            </w:r>
            <w:r>
              <w:rPr>
                <w:noProof/>
                <w:webHidden/>
              </w:rPr>
              <w:fldChar w:fldCharType="separate"/>
            </w:r>
            <w:r w:rsidR="00656DA0">
              <w:rPr>
                <w:noProof/>
                <w:webHidden/>
              </w:rPr>
              <w:t>13</w:t>
            </w:r>
            <w:r>
              <w:rPr>
                <w:noProof/>
                <w:webHidden/>
              </w:rPr>
              <w:fldChar w:fldCharType="end"/>
            </w:r>
          </w:hyperlink>
        </w:p>
        <w:p w:rsidR="00656DA0" w:rsidRDefault="009E24F5">
          <w:pPr>
            <w:pStyle w:val="TOC2"/>
            <w:tabs>
              <w:tab w:val="right" w:leader="dot" w:pos="9061"/>
            </w:tabs>
            <w:rPr>
              <w:noProof/>
              <w:lang w:bidi="ar-SA"/>
            </w:rPr>
          </w:pPr>
          <w:hyperlink w:anchor="_Toc307394323" w:history="1">
            <w:r w:rsidR="00656DA0" w:rsidRPr="00684E20">
              <w:rPr>
                <w:rStyle w:val="Hyperlink"/>
                <w:noProof/>
              </w:rPr>
              <w:t>The service cycle</w:t>
            </w:r>
            <w:r w:rsidR="00656DA0">
              <w:rPr>
                <w:noProof/>
                <w:webHidden/>
              </w:rPr>
              <w:tab/>
            </w:r>
            <w:r>
              <w:rPr>
                <w:noProof/>
                <w:webHidden/>
              </w:rPr>
              <w:fldChar w:fldCharType="begin"/>
            </w:r>
            <w:r w:rsidR="00656DA0">
              <w:rPr>
                <w:noProof/>
                <w:webHidden/>
              </w:rPr>
              <w:instrText xml:space="preserve"> PAGEREF _Toc307394323 \h </w:instrText>
            </w:r>
            <w:r>
              <w:rPr>
                <w:noProof/>
                <w:webHidden/>
              </w:rPr>
            </w:r>
            <w:r>
              <w:rPr>
                <w:noProof/>
                <w:webHidden/>
              </w:rPr>
              <w:fldChar w:fldCharType="separate"/>
            </w:r>
            <w:r w:rsidR="00656DA0">
              <w:rPr>
                <w:noProof/>
                <w:webHidden/>
              </w:rPr>
              <w:t>13</w:t>
            </w:r>
            <w:r>
              <w:rPr>
                <w:noProof/>
                <w:webHidden/>
              </w:rPr>
              <w:fldChar w:fldCharType="end"/>
            </w:r>
          </w:hyperlink>
        </w:p>
        <w:p w:rsidR="00656DA0" w:rsidRDefault="009E24F5">
          <w:pPr>
            <w:pStyle w:val="TOC2"/>
            <w:tabs>
              <w:tab w:val="right" w:leader="dot" w:pos="9061"/>
            </w:tabs>
            <w:rPr>
              <w:noProof/>
              <w:lang w:bidi="ar-SA"/>
            </w:rPr>
          </w:pPr>
          <w:hyperlink w:anchor="_Toc307394324" w:history="1">
            <w:r w:rsidR="00656DA0" w:rsidRPr="00684E20">
              <w:rPr>
                <w:rStyle w:val="Hyperlink"/>
                <w:noProof/>
              </w:rPr>
              <w:t>Domain of services</w:t>
            </w:r>
            <w:r w:rsidR="00656DA0">
              <w:rPr>
                <w:noProof/>
                <w:webHidden/>
              </w:rPr>
              <w:tab/>
            </w:r>
            <w:r>
              <w:rPr>
                <w:noProof/>
                <w:webHidden/>
              </w:rPr>
              <w:fldChar w:fldCharType="begin"/>
            </w:r>
            <w:r w:rsidR="00656DA0">
              <w:rPr>
                <w:noProof/>
                <w:webHidden/>
              </w:rPr>
              <w:instrText xml:space="preserve"> PAGEREF _Toc307394324 \h </w:instrText>
            </w:r>
            <w:r>
              <w:rPr>
                <w:noProof/>
                <w:webHidden/>
              </w:rPr>
            </w:r>
            <w:r>
              <w:rPr>
                <w:noProof/>
                <w:webHidden/>
              </w:rPr>
              <w:fldChar w:fldCharType="separate"/>
            </w:r>
            <w:r w:rsidR="00656DA0">
              <w:rPr>
                <w:noProof/>
                <w:webHidden/>
              </w:rPr>
              <w:t>15</w:t>
            </w:r>
            <w:r>
              <w:rPr>
                <w:noProof/>
                <w:webHidden/>
              </w:rPr>
              <w:fldChar w:fldCharType="end"/>
            </w:r>
          </w:hyperlink>
        </w:p>
        <w:p w:rsidR="00656DA0" w:rsidRDefault="009E24F5">
          <w:pPr>
            <w:pStyle w:val="TOC2"/>
            <w:tabs>
              <w:tab w:val="right" w:leader="dot" w:pos="9061"/>
            </w:tabs>
            <w:rPr>
              <w:noProof/>
              <w:lang w:bidi="ar-SA"/>
            </w:rPr>
          </w:pPr>
          <w:hyperlink w:anchor="_Toc307394325" w:history="1">
            <w:r w:rsidR="00656DA0" w:rsidRPr="00684E20">
              <w:rPr>
                <w:rStyle w:val="Hyperlink"/>
                <w:noProof/>
              </w:rPr>
              <w:t>Adaptation of service to FWUC (arrow)</w:t>
            </w:r>
            <w:r w:rsidR="00656DA0">
              <w:rPr>
                <w:noProof/>
                <w:webHidden/>
              </w:rPr>
              <w:tab/>
            </w:r>
            <w:r>
              <w:rPr>
                <w:noProof/>
                <w:webHidden/>
              </w:rPr>
              <w:fldChar w:fldCharType="begin"/>
            </w:r>
            <w:r w:rsidR="00656DA0">
              <w:rPr>
                <w:noProof/>
                <w:webHidden/>
              </w:rPr>
              <w:instrText xml:space="preserve"> PAGEREF _Toc307394325 \h </w:instrText>
            </w:r>
            <w:r>
              <w:rPr>
                <w:noProof/>
                <w:webHidden/>
              </w:rPr>
            </w:r>
            <w:r>
              <w:rPr>
                <w:noProof/>
                <w:webHidden/>
              </w:rPr>
              <w:fldChar w:fldCharType="separate"/>
            </w:r>
            <w:r w:rsidR="00656DA0">
              <w:rPr>
                <w:noProof/>
                <w:webHidden/>
              </w:rPr>
              <w:t>15</w:t>
            </w:r>
            <w:r>
              <w:rPr>
                <w:noProof/>
                <w:webHidden/>
              </w:rPr>
              <w:fldChar w:fldCharType="end"/>
            </w:r>
          </w:hyperlink>
        </w:p>
        <w:p w:rsidR="00656DA0" w:rsidRDefault="009E24F5">
          <w:pPr>
            <w:pStyle w:val="TOC1"/>
            <w:tabs>
              <w:tab w:val="right" w:leader="dot" w:pos="9061"/>
            </w:tabs>
            <w:rPr>
              <w:noProof/>
              <w:lang w:bidi="ar-SA"/>
            </w:rPr>
          </w:pPr>
          <w:hyperlink w:anchor="_Toc307394326" w:history="1">
            <w:r w:rsidR="00656DA0" w:rsidRPr="00684E20">
              <w:rPr>
                <w:rStyle w:val="Hyperlink"/>
                <w:noProof/>
              </w:rPr>
              <w:t>Chapter 3: How is ISC mobilizing resources?</w:t>
            </w:r>
            <w:r w:rsidR="00656DA0">
              <w:rPr>
                <w:noProof/>
                <w:webHidden/>
              </w:rPr>
              <w:tab/>
            </w:r>
            <w:r>
              <w:rPr>
                <w:noProof/>
                <w:webHidden/>
              </w:rPr>
              <w:fldChar w:fldCharType="begin"/>
            </w:r>
            <w:r w:rsidR="00656DA0">
              <w:rPr>
                <w:noProof/>
                <w:webHidden/>
              </w:rPr>
              <w:instrText xml:space="preserve"> PAGEREF _Toc307394326 \h </w:instrText>
            </w:r>
            <w:r>
              <w:rPr>
                <w:noProof/>
                <w:webHidden/>
              </w:rPr>
            </w:r>
            <w:r>
              <w:rPr>
                <w:noProof/>
                <w:webHidden/>
              </w:rPr>
              <w:fldChar w:fldCharType="separate"/>
            </w:r>
            <w:r w:rsidR="00656DA0">
              <w:rPr>
                <w:noProof/>
                <w:webHidden/>
              </w:rPr>
              <w:t>16</w:t>
            </w:r>
            <w:r>
              <w:rPr>
                <w:noProof/>
                <w:webHidden/>
              </w:rPr>
              <w:fldChar w:fldCharType="end"/>
            </w:r>
          </w:hyperlink>
        </w:p>
        <w:p w:rsidR="00656DA0" w:rsidRDefault="009E24F5">
          <w:pPr>
            <w:pStyle w:val="TOC2"/>
            <w:tabs>
              <w:tab w:val="right" w:leader="dot" w:pos="9061"/>
            </w:tabs>
            <w:rPr>
              <w:noProof/>
              <w:lang w:bidi="ar-SA"/>
            </w:rPr>
          </w:pPr>
          <w:hyperlink w:anchor="_Toc307394327" w:history="1">
            <w:r w:rsidR="00656DA0" w:rsidRPr="00684E20">
              <w:rPr>
                <w:rStyle w:val="Hyperlink"/>
                <w:noProof/>
              </w:rPr>
              <w:t>Team organizational chart</w:t>
            </w:r>
            <w:r w:rsidR="00656DA0">
              <w:rPr>
                <w:noProof/>
                <w:webHidden/>
              </w:rPr>
              <w:tab/>
            </w:r>
            <w:r>
              <w:rPr>
                <w:noProof/>
                <w:webHidden/>
              </w:rPr>
              <w:fldChar w:fldCharType="begin"/>
            </w:r>
            <w:r w:rsidR="00656DA0">
              <w:rPr>
                <w:noProof/>
                <w:webHidden/>
              </w:rPr>
              <w:instrText xml:space="preserve"> PAGEREF _Toc307394327 \h </w:instrText>
            </w:r>
            <w:r>
              <w:rPr>
                <w:noProof/>
                <w:webHidden/>
              </w:rPr>
            </w:r>
            <w:r>
              <w:rPr>
                <w:noProof/>
                <w:webHidden/>
              </w:rPr>
              <w:fldChar w:fldCharType="separate"/>
            </w:r>
            <w:r w:rsidR="00656DA0">
              <w:rPr>
                <w:noProof/>
                <w:webHidden/>
              </w:rPr>
              <w:t>16</w:t>
            </w:r>
            <w:r>
              <w:rPr>
                <w:noProof/>
                <w:webHidden/>
              </w:rPr>
              <w:fldChar w:fldCharType="end"/>
            </w:r>
          </w:hyperlink>
        </w:p>
        <w:p w:rsidR="00656DA0" w:rsidRDefault="009E24F5">
          <w:pPr>
            <w:pStyle w:val="TOC2"/>
            <w:tabs>
              <w:tab w:val="right" w:leader="dot" w:pos="9061"/>
            </w:tabs>
            <w:rPr>
              <w:noProof/>
              <w:lang w:bidi="ar-SA"/>
            </w:rPr>
          </w:pPr>
          <w:hyperlink w:anchor="_Toc307394328" w:history="1">
            <w:r w:rsidR="00656DA0" w:rsidRPr="00684E20">
              <w:rPr>
                <w:rStyle w:val="Hyperlink"/>
                <w:noProof/>
              </w:rPr>
              <w:t>Category of services and staff positions in service interaction</w:t>
            </w:r>
            <w:r w:rsidR="00656DA0">
              <w:rPr>
                <w:noProof/>
                <w:webHidden/>
              </w:rPr>
              <w:tab/>
            </w:r>
            <w:r>
              <w:rPr>
                <w:noProof/>
                <w:webHidden/>
              </w:rPr>
              <w:fldChar w:fldCharType="begin"/>
            </w:r>
            <w:r w:rsidR="00656DA0">
              <w:rPr>
                <w:noProof/>
                <w:webHidden/>
              </w:rPr>
              <w:instrText xml:space="preserve"> PAGEREF _Toc307394328 \h </w:instrText>
            </w:r>
            <w:r>
              <w:rPr>
                <w:noProof/>
                <w:webHidden/>
              </w:rPr>
            </w:r>
            <w:r>
              <w:rPr>
                <w:noProof/>
                <w:webHidden/>
              </w:rPr>
              <w:fldChar w:fldCharType="separate"/>
            </w:r>
            <w:r w:rsidR="00656DA0">
              <w:rPr>
                <w:noProof/>
                <w:webHidden/>
              </w:rPr>
              <w:t>17</w:t>
            </w:r>
            <w:r>
              <w:rPr>
                <w:noProof/>
                <w:webHidden/>
              </w:rPr>
              <w:fldChar w:fldCharType="end"/>
            </w:r>
          </w:hyperlink>
        </w:p>
        <w:p w:rsidR="00656DA0" w:rsidRDefault="009E24F5">
          <w:pPr>
            <w:pStyle w:val="TOC2"/>
            <w:tabs>
              <w:tab w:val="right" w:leader="dot" w:pos="9061"/>
            </w:tabs>
            <w:rPr>
              <w:noProof/>
              <w:lang w:bidi="ar-SA"/>
            </w:rPr>
          </w:pPr>
          <w:hyperlink w:anchor="_Toc307394329" w:history="1">
            <w:r w:rsidR="00656DA0" w:rsidRPr="00684E20">
              <w:rPr>
                <w:rStyle w:val="Hyperlink"/>
                <w:noProof/>
              </w:rPr>
              <w:t>ISC relationship with customers and donors</w:t>
            </w:r>
            <w:r w:rsidR="00656DA0">
              <w:rPr>
                <w:noProof/>
                <w:webHidden/>
              </w:rPr>
              <w:tab/>
            </w:r>
            <w:r>
              <w:rPr>
                <w:noProof/>
                <w:webHidden/>
              </w:rPr>
              <w:fldChar w:fldCharType="begin"/>
            </w:r>
            <w:r w:rsidR="00656DA0">
              <w:rPr>
                <w:noProof/>
                <w:webHidden/>
              </w:rPr>
              <w:instrText xml:space="preserve"> PAGEREF _Toc307394329 \h </w:instrText>
            </w:r>
            <w:r>
              <w:rPr>
                <w:noProof/>
                <w:webHidden/>
              </w:rPr>
            </w:r>
            <w:r>
              <w:rPr>
                <w:noProof/>
                <w:webHidden/>
              </w:rPr>
              <w:fldChar w:fldCharType="separate"/>
            </w:r>
            <w:r w:rsidR="00656DA0">
              <w:rPr>
                <w:noProof/>
                <w:webHidden/>
              </w:rPr>
              <w:t>18</w:t>
            </w:r>
            <w:r>
              <w:rPr>
                <w:noProof/>
                <w:webHidden/>
              </w:rPr>
              <w:fldChar w:fldCharType="end"/>
            </w:r>
          </w:hyperlink>
        </w:p>
        <w:p w:rsidR="00656DA0" w:rsidRDefault="009E24F5">
          <w:pPr>
            <w:pStyle w:val="TOC2"/>
            <w:tabs>
              <w:tab w:val="right" w:leader="dot" w:pos="9061"/>
            </w:tabs>
            <w:rPr>
              <w:noProof/>
              <w:lang w:bidi="ar-SA"/>
            </w:rPr>
          </w:pPr>
          <w:hyperlink w:anchor="_Toc307394330" w:history="1">
            <w:r w:rsidR="00656DA0" w:rsidRPr="00684E20">
              <w:rPr>
                <w:rStyle w:val="Hyperlink"/>
                <w:noProof/>
              </w:rPr>
              <w:t>Partners</w:t>
            </w:r>
            <w:r w:rsidR="00656DA0">
              <w:rPr>
                <w:noProof/>
                <w:webHidden/>
              </w:rPr>
              <w:tab/>
            </w:r>
            <w:r>
              <w:rPr>
                <w:noProof/>
                <w:webHidden/>
              </w:rPr>
              <w:fldChar w:fldCharType="begin"/>
            </w:r>
            <w:r w:rsidR="00656DA0">
              <w:rPr>
                <w:noProof/>
                <w:webHidden/>
              </w:rPr>
              <w:instrText xml:space="preserve"> PAGEREF _Toc307394330 \h </w:instrText>
            </w:r>
            <w:r>
              <w:rPr>
                <w:noProof/>
                <w:webHidden/>
              </w:rPr>
            </w:r>
            <w:r>
              <w:rPr>
                <w:noProof/>
                <w:webHidden/>
              </w:rPr>
              <w:fldChar w:fldCharType="separate"/>
            </w:r>
            <w:r w:rsidR="00656DA0">
              <w:rPr>
                <w:noProof/>
                <w:webHidden/>
              </w:rPr>
              <w:t>19</w:t>
            </w:r>
            <w:r>
              <w:rPr>
                <w:noProof/>
                <w:webHidden/>
              </w:rPr>
              <w:fldChar w:fldCharType="end"/>
            </w:r>
          </w:hyperlink>
        </w:p>
        <w:p w:rsidR="00656DA0" w:rsidRDefault="009E24F5">
          <w:pPr>
            <w:pStyle w:val="TOC2"/>
            <w:tabs>
              <w:tab w:val="right" w:leader="dot" w:pos="9061"/>
            </w:tabs>
            <w:rPr>
              <w:noProof/>
              <w:lang w:bidi="ar-SA"/>
            </w:rPr>
          </w:pPr>
          <w:hyperlink w:anchor="_Toc307394331" w:history="1">
            <w:r w:rsidR="00656DA0" w:rsidRPr="00684E20">
              <w:rPr>
                <w:rStyle w:val="Hyperlink"/>
                <w:noProof/>
              </w:rPr>
              <w:t>ISC office and contacts</w:t>
            </w:r>
            <w:r w:rsidR="00656DA0">
              <w:rPr>
                <w:noProof/>
                <w:webHidden/>
              </w:rPr>
              <w:tab/>
            </w:r>
            <w:r>
              <w:rPr>
                <w:noProof/>
                <w:webHidden/>
              </w:rPr>
              <w:fldChar w:fldCharType="begin"/>
            </w:r>
            <w:r w:rsidR="00656DA0">
              <w:rPr>
                <w:noProof/>
                <w:webHidden/>
              </w:rPr>
              <w:instrText xml:space="preserve"> PAGEREF _Toc307394331 \h </w:instrText>
            </w:r>
            <w:r>
              <w:rPr>
                <w:noProof/>
                <w:webHidden/>
              </w:rPr>
            </w:r>
            <w:r>
              <w:rPr>
                <w:noProof/>
                <w:webHidden/>
              </w:rPr>
              <w:fldChar w:fldCharType="separate"/>
            </w:r>
            <w:r w:rsidR="00656DA0">
              <w:rPr>
                <w:noProof/>
                <w:webHidden/>
              </w:rPr>
              <w:t>19</w:t>
            </w:r>
            <w:r>
              <w:rPr>
                <w:noProof/>
                <w:webHidden/>
              </w:rPr>
              <w:fldChar w:fldCharType="end"/>
            </w:r>
          </w:hyperlink>
        </w:p>
        <w:p w:rsidR="00656DA0" w:rsidRDefault="009E24F5">
          <w:r>
            <w:fldChar w:fldCharType="end"/>
          </w:r>
        </w:p>
      </w:sdtContent>
    </w:sdt>
    <w:p w:rsidR="00656DA0" w:rsidRDefault="00656DA0">
      <w:pPr>
        <w:rPr>
          <w:rFonts w:asciiTheme="majorHAnsi" w:eastAsiaTheme="majorEastAsia" w:hAnsiTheme="majorHAnsi" w:cstheme="majorBidi"/>
          <w:b/>
          <w:bCs/>
          <w:color w:val="365F91" w:themeColor="accent1" w:themeShade="BF"/>
          <w:sz w:val="28"/>
          <w:szCs w:val="28"/>
        </w:rPr>
      </w:pPr>
      <w:r>
        <w:br w:type="page"/>
      </w:r>
    </w:p>
    <w:p w:rsidR="00D95B3B" w:rsidRPr="000A716E" w:rsidRDefault="00656DA0" w:rsidP="000A716E">
      <w:pPr>
        <w:pStyle w:val="Heading1"/>
      </w:pPr>
      <w:bookmarkStart w:id="0" w:name="_Toc307394305"/>
      <w:r>
        <w:lastRenderedPageBreak/>
        <w:t>Presentation and objective of this manual</w:t>
      </w:r>
      <w:r w:rsidR="00D95B3B" w:rsidRPr="000A716E">
        <w:t>:</w:t>
      </w:r>
      <w:bookmarkEnd w:id="0"/>
      <w:r w:rsidR="00D95B3B" w:rsidRPr="000A716E">
        <w:t xml:space="preserve"> </w:t>
      </w:r>
    </w:p>
    <w:p w:rsidR="00BE3D9C" w:rsidRDefault="00BE3D9C" w:rsidP="00BE3D9C">
      <w:pPr>
        <w:spacing w:after="240"/>
        <w:jc w:val="both"/>
      </w:pPr>
      <w:r>
        <w:t>This manual aims at providing basic information to the ISC</w:t>
      </w:r>
      <w:r w:rsidR="00D95B3B">
        <w:t xml:space="preserve"> staff </w:t>
      </w:r>
      <w:r w:rsidR="004A2BDF">
        <w:t>and outsider</w:t>
      </w:r>
      <w:r>
        <w:t>s</w:t>
      </w:r>
      <w:r w:rsidR="004A2BDF">
        <w:t xml:space="preserve"> </w:t>
      </w:r>
      <w:r>
        <w:t xml:space="preserve">about the ISC organizational model and </w:t>
      </w:r>
      <w:r w:rsidR="00A52A50">
        <w:t xml:space="preserve">specific </w:t>
      </w:r>
      <w:r w:rsidR="004A2BDF">
        <w:t>approach</w:t>
      </w:r>
      <w:r>
        <w:t xml:space="preserve"> for supporting Farmer Water User Communities (FWUC) and other Far</w:t>
      </w:r>
      <w:r w:rsidR="00A52A50">
        <w:t>mer Organizations (FO). It introduce</w:t>
      </w:r>
      <w:r>
        <w:t>s</w:t>
      </w:r>
      <w:r w:rsidR="00A52A50">
        <w:t xml:space="preserve"> </w:t>
      </w:r>
      <w:r>
        <w:t>shortly the following manuals</w:t>
      </w:r>
      <w:r w:rsidR="00A52A50">
        <w:t xml:space="preserve"> about the service cycle and</w:t>
      </w:r>
      <w:r>
        <w:t xml:space="preserve"> various services. </w:t>
      </w:r>
    </w:p>
    <w:p w:rsidR="00656DA0" w:rsidRDefault="00656DA0" w:rsidP="00BE3D9C">
      <w:pPr>
        <w:spacing w:after="240"/>
        <w:jc w:val="both"/>
      </w:pPr>
    </w:p>
    <w:p w:rsidR="00656DA0" w:rsidRDefault="00656DA0">
      <w:pPr>
        <w:rPr>
          <w:rFonts w:asciiTheme="majorHAnsi" w:eastAsiaTheme="majorEastAsia" w:hAnsiTheme="majorHAnsi" w:cstheme="majorBidi"/>
          <w:b/>
          <w:bCs/>
          <w:color w:val="365F91" w:themeColor="accent1" w:themeShade="BF"/>
          <w:sz w:val="28"/>
          <w:szCs w:val="28"/>
        </w:rPr>
      </w:pPr>
      <w:r>
        <w:br w:type="page"/>
      </w:r>
    </w:p>
    <w:p w:rsidR="00D95B3B" w:rsidRPr="000A716E" w:rsidRDefault="00D95B3B" w:rsidP="000A716E">
      <w:pPr>
        <w:pStyle w:val="Heading1"/>
      </w:pPr>
      <w:bookmarkStart w:id="1" w:name="_Toc307394306"/>
      <w:r w:rsidRPr="000A716E">
        <w:lastRenderedPageBreak/>
        <w:t>Chapter 1</w:t>
      </w:r>
      <w:r w:rsidR="000A716E" w:rsidRPr="000A716E">
        <w:t xml:space="preserve">: </w:t>
      </w:r>
      <w:r w:rsidR="00307023" w:rsidRPr="000A716E">
        <w:t>What is ISC</w:t>
      </w:r>
      <w:r w:rsidR="001F7964" w:rsidRPr="000A716E">
        <w:t>?</w:t>
      </w:r>
      <w:bookmarkEnd w:id="1"/>
    </w:p>
    <w:p w:rsidR="00BE3D9C" w:rsidRDefault="00245E06" w:rsidP="00BA16BC">
      <w:pPr>
        <w:pStyle w:val="Heading2"/>
      </w:pPr>
      <w:bookmarkStart w:id="2" w:name="_Toc307394307"/>
      <w:r>
        <w:t>Background</w:t>
      </w:r>
      <w:r w:rsidR="00BE3D9C">
        <w:t xml:space="preserve"> of ISC</w:t>
      </w:r>
      <w:r>
        <w:t xml:space="preserve"> and</w:t>
      </w:r>
      <w:r w:rsidR="001C4CD4">
        <w:t xml:space="preserve"> problem statement</w:t>
      </w:r>
      <w:bookmarkEnd w:id="2"/>
    </w:p>
    <w:p w:rsidR="00BE3D9C" w:rsidRPr="00A52561" w:rsidRDefault="00BE3D9C" w:rsidP="00A52561">
      <w:pPr>
        <w:jc w:val="both"/>
        <w:rPr>
          <w:rFonts w:eastAsia="Times New Roman"/>
          <w:lang w:bidi="he-IL"/>
        </w:rPr>
      </w:pPr>
      <w:r>
        <w:rPr>
          <w:rFonts w:eastAsia="Times New Roman"/>
          <w:lang w:bidi="he-IL"/>
        </w:rPr>
        <w:t xml:space="preserve">The initial idea to develop the ISC came from </w:t>
      </w:r>
      <w:r w:rsidR="001C4CD4">
        <w:rPr>
          <w:rFonts w:eastAsia="Times New Roman"/>
          <w:lang w:bidi="he-IL"/>
        </w:rPr>
        <w:t xml:space="preserve">two organizations, </w:t>
      </w:r>
      <w:r>
        <w:rPr>
          <w:rFonts w:eastAsia="Times New Roman"/>
          <w:lang w:bidi="he-IL"/>
        </w:rPr>
        <w:t>GRET and CEDAC</w:t>
      </w:r>
      <w:r w:rsidR="001C4CD4">
        <w:rPr>
          <w:rFonts w:eastAsia="Times New Roman"/>
          <w:lang w:bidi="he-IL"/>
        </w:rPr>
        <w:t xml:space="preserve">, working as </w:t>
      </w:r>
      <w:r w:rsidR="001C4CD4" w:rsidRPr="00A52561">
        <w:rPr>
          <w:rFonts w:eastAsia="Times New Roman"/>
          <w:lang w:bidi="he-IL"/>
        </w:rPr>
        <w:t>partners in the field of irrigation management in Cambodia</w:t>
      </w:r>
      <w:r w:rsidRPr="00A52561">
        <w:rPr>
          <w:rFonts w:eastAsia="Times New Roman"/>
          <w:lang w:bidi="he-IL"/>
        </w:rPr>
        <w:t>.</w:t>
      </w:r>
      <w:r w:rsidR="001C4CD4" w:rsidRPr="00A52561">
        <w:rPr>
          <w:rFonts w:eastAsia="Times New Roman"/>
          <w:lang w:bidi="he-IL"/>
        </w:rPr>
        <w:t xml:space="preserve"> The lack of technical support available for the existi</w:t>
      </w:r>
      <w:r w:rsidR="0000274D">
        <w:rPr>
          <w:rFonts w:eastAsia="Times New Roman"/>
          <w:lang w:bidi="he-IL"/>
        </w:rPr>
        <w:t>ng FWUC made them very fragile and the ISC has been developed to provide them access to the proper skills on a long term basis.</w:t>
      </w:r>
    </w:p>
    <w:p w:rsidR="00A52561" w:rsidRDefault="00A52561" w:rsidP="00A52561">
      <w:pPr>
        <w:pStyle w:val="Heading3"/>
        <w:rPr>
          <w:lang w:val="en-GB"/>
        </w:rPr>
      </w:pPr>
      <w:bookmarkStart w:id="3" w:name="_Toc307394308"/>
      <w:r>
        <w:rPr>
          <w:lang w:val="en-GB"/>
        </w:rPr>
        <w:t>Government policy for FWUC organization</w:t>
      </w:r>
      <w:bookmarkEnd w:id="3"/>
    </w:p>
    <w:p w:rsidR="00B40F06" w:rsidRDefault="00B40F06" w:rsidP="00A52561">
      <w:pPr>
        <w:spacing w:after="120"/>
        <w:jc w:val="both"/>
        <w:rPr>
          <w:rFonts w:cs="Arial"/>
          <w:lang w:val="en-GB"/>
        </w:rPr>
      </w:pPr>
      <w:r w:rsidRPr="00A52561">
        <w:rPr>
          <w:rFonts w:cs="Arial"/>
          <w:lang w:val="en-GB"/>
        </w:rPr>
        <w:t>Since the end of the nineties, the Royal Government of Cambodia (RGC) has initiated a policy to extend irrigated agriculture as a mean to cover food security and to alleviate poverty in the country. This policy is translated into the construction of new infrastructures and the rehabilitation of old irrigation schemes with the financial and technical support of external donors</w:t>
      </w:r>
      <w:r>
        <w:rPr>
          <w:rFonts w:cs="Arial"/>
          <w:lang w:val="en-GB"/>
        </w:rPr>
        <w:t xml:space="preserve">. </w:t>
      </w:r>
    </w:p>
    <w:p w:rsidR="0000274D" w:rsidRDefault="00A337ED" w:rsidP="00A52561">
      <w:pPr>
        <w:spacing w:after="120"/>
        <w:jc w:val="both"/>
        <w:rPr>
          <w:rFonts w:cs="Arial"/>
          <w:lang w:val="en-GB"/>
        </w:rPr>
      </w:pPr>
      <w:r>
        <w:rPr>
          <w:rFonts w:cs="Arial"/>
          <w:lang w:val="en-GB"/>
        </w:rPr>
        <w:t>T</w:t>
      </w:r>
      <w:r w:rsidRPr="00A52561">
        <w:rPr>
          <w:rFonts w:cs="Arial"/>
          <w:lang w:val="en-GB"/>
        </w:rPr>
        <w:t>he large majority of Cambodian farmers (80%) still depend on rainfed lowland rice cultivation during the monsoon season</w:t>
      </w:r>
      <w:r w:rsidR="00B40F06">
        <w:rPr>
          <w:rFonts w:cs="Arial"/>
          <w:lang w:val="en-GB"/>
        </w:rPr>
        <w:t xml:space="preserve"> facing regular drought and floods events</w:t>
      </w:r>
      <w:r w:rsidRPr="00A52561">
        <w:rPr>
          <w:rFonts w:cs="Arial"/>
          <w:lang w:val="en-GB"/>
        </w:rPr>
        <w:t xml:space="preserve">. </w:t>
      </w:r>
      <w:r w:rsidR="00B40F06">
        <w:rPr>
          <w:rFonts w:cs="Arial"/>
          <w:lang w:val="en-GB"/>
        </w:rPr>
        <w:t>According to some estimates, i</w:t>
      </w:r>
      <w:r w:rsidRPr="00A52561">
        <w:rPr>
          <w:rFonts w:cs="Arial"/>
          <w:lang w:val="en-GB"/>
        </w:rPr>
        <w:t xml:space="preserve">rrigation would be available only for about 20% of the country rice growing area. </w:t>
      </w:r>
      <w:r w:rsidR="00B40F06">
        <w:rPr>
          <w:rFonts w:cs="Arial"/>
          <w:lang w:val="en-GB"/>
        </w:rPr>
        <w:t>More 2,500 schemes are identified around the country, but a</w:t>
      </w:r>
      <w:r w:rsidR="00A52561" w:rsidRPr="00A52561">
        <w:rPr>
          <w:rFonts w:cs="Arial"/>
          <w:lang w:val="en-GB"/>
        </w:rPr>
        <w:t xml:space="preserve">ctually, </w:t>
      </w:r>
      <w:r w:rsidR="00A52561">
        <w:rPr>
          <w:rFonts w:cs="Arial"/>
          <w:lang w:val="en-GB"/>
        </w:rPr>
        <w:t>over</w:t>
      </w:r>
      <w:r w:rsidR="00A52561" w:rsidRPr="00A52561">
        <w:rPr>
          <w:rFonts w:cs="Arial"/>
          <w:lang w:val="en-GB"/>
        </w:rPr>
        <w:t xml:space="preserve"> half of the</w:t>
      </w:r>
      <w:r w:rsidR="00B40F06">
        <w:rPr>
          <w:rFonts w:cs="Arial"/>
          <w:lang w:val="en-GB"/>
        </w:rPr>
        <w:t>se</w:t>
      </w:r>
      <w:r w:rsidR="00A52561" w:rsidRPr="00A52561">
        <w:rPr>
          <w:rFonts w:cs="Arial"/>
          <w:lang w:val="en-GB"/>
        </w:rPr>
        <w:t xml:space="preserve"> irrigation schemes are either not functioning at all</w:t>
      </w:r>
      <w:r w:rsidR="00A52561">
        <w:rPr>
          <w:rFonts w:cs="Arial"/>
          <w:lang w:val="en-GB"/>
        </w:rPr>
        <w:t xml:space="preserve"> or have a very low performance and</w:t>
      </w:r>
      <w:r w:rsidR="00A52561" w:rsidRPr="00A52561">
        <w:rPr>
          <w:rFonts w:cs="Arial"/>
          <w:lang w:val="en-GB"/>
        </w:rPr>
        <w:t xml:space="preserve"> </w:t>
      </w:r>
      <w:r w:rsidR="00A52561">
        <w:rPr>
          <w:rFonts w:cs="Arial"/>
          <w:lang w:val="en-GB"/>
        </w:rPr>
        <w:t>i</w:t>
      </w:r>
      <w:r w:rsidR="00A52561" w:rsidRPr="00A52561">
        <w:rPr>
          <w:rFonts w:cs="Arial"/>
          <w:lang w:val="en-GB"/>
        </w:rPr>
        <w:t>nfrastructures</w:t>
      </w:r>
      <w:r w:rsidR="00A52561">
        <w:rPr>
          <w:rFonts w:cs="Arial"/>
          <w:lang w:val="en-GB"/>
        </w:rPr>
        <w:t xml:space="preserve"> </w:t>
      </w:r>
      <w:r w:rsidR="00B40F06">
        <w:rPr>
          <w:rFonts w:cs="Arial"/>
          <w:lang w:val="en-GB"/>
        </w:rPr>
        <w:t xml:space="preserve">are </w:t>
      </w:r>
      <w:r w:rsidR="00A52561">
        <w:rPr>
          <w:rFonts w:cs="Arial"/>
          <w:lang w:val="en-GB"/>
        </w:rPr>
        <w:t xml:space="preserve">in </w:t>
      </w:r>
      <w:r w:rsidR="00A52561" w:rsidRPr="00A52561">
        <w:rPr>
          <w:rFonts w:cs="Arial"/>
          <w:lang w:val="en-GB"/>
        </w:rPr>
        <w:t>poor condi</w:t>
      </w:r>
      <w:r w:rsidR="00A52561">
        <w:rPr>
          <w:rFonts w:cs="Arial"/>
          <w:lang w:val="en-GB"/>
        </w:rPr>
        <w:t>tion.</w:t>
      </w:r>
      <w:r w:rsidR="00B40F06">
        <w:rPr>
          <w:rFonts w:cs="Arial"/>
          <w:lang w:val="en-GB"/>
        </w:rPr>
        <w:t xml:space="preserve"> Most schemes developed before the war have been destroyed or lacked maintenance, but this situation is also found in more recently rehabilitated schemes due to</w:t>
      </w:r>
      <w:r w:rsidR="00A52561" w:rsidRPr="00A52561">
        <w:rPr>
          <w:rFonts w:cs="Arial"/>
          <w:lang w:val="en-GB"/>
        </w:rPr>
        <w:t xml:space="preserve"> inappropriate initial designs</w:t>
      </w:r>
      <w:r w:rsidR="00B40F06">
        <w:rPr>
          <w:rFonts w:cs="Arial"/>
          <w:lang w:val="en-GB"/>
        </w:rPr>
        <w:t xml:space="preserve">, </w:t>
      </w:r>
      <w:r w:rsidR="00A52561">
        <w:rPr>
          <w:rFonts w:cs="Arial"/>
          <w:lang w:val="en-GB"/>
        </w:rPr>
        <w:t>the lack of maintenance</w:t>
      </w:r>
      <w:r w:rsidR="00B40F06">
        <w:rPr>
          <w:rFonts w:cs="Arial"/>
          <w:lang w:val="en-GB"/>
        </w:rPr>
        <w:t xml:space="preserve"> and a very low f</w:t>
      </w:r>
      <w:r>
        <w:rPr>
          <w:rFonts w:cs="Arial"/>
          <w:lang w:val="en-GB"/>
        </w:rPr>
        <w:t>armers’ involvement in irrigation</w:t>
      </w:r>
      <w:r w:rsidR="00B40F06">
        <w:rPr>
          <w:rFonts w:cs="Arial"/>
          <w:lang w:val="en-GB"/>
        </w:rPr>
        <w:t xml:space="preserve"> management</w:t>
      </w:r>
      <w:r>
        <w:rPr>
          <w:rFonts w:cs="Arial"/>
          <w:lang w:val="en-GB"/>
        </w:rPr>
        <w:t>.</w:t>
      </w:r>
      <w:r w:rsidR="0000274D">
        <w:rPr>
          <w:rFonts w:cs="Arial"/>
          <w:lang w:val="en-GB"/>
        </w:rPr>
        <w:t xml:space="preserve"> </w:t>
      </w:r>
    </w:p>
    <w:p w:rsidR="00A52561" w:rsidRPr="00A52561" w:rsidRDefault="00A52561" w:rsidP="00A52561">
      <w:pPr>
        <w:pStyle w:val="BodyText3"/>
        <w:spacing w:before="120" w:line="276" w:lineRule="auto"/>
        <w:jc w:val="both"/>
        <w:rPr>
          <w:rFonts w:asciiTheme="minorHAnsi" w:hAnsiTheme="minorHAnsi" w:cs="Arial"/>
          <w:sz w:val="22"/>
          <w:szCs w:val="22"/>
          <w:lang w:val="en-GB"/>
        </w:rPr>
      </w:pPr>
      <w:r>
        <w:rPr>
          <w:rFonts w:asciiTheme="minorHAnsi" w:hAnsiTheme="minorHAnsi" w:cs="Arial"/>
          <w:sz w:val="22"/>
          <w:szCs w:val="22"/>
          <w:lang w:val="en-GB"/>
        </w:rPr>
        <w:t>Since</w:t>
      </w:r>
      <w:r w:rsidRPr="00A52561">
        <w:rPr>
          <w:rFonts w:asciiTheme="minorHAnsi" w:hAnsiTheme="minorHAnsi" w:cs="Arial"/>
          <w:sz w:val="22"/>
          <w:szCs w:val="22"/>
          <w:lang w:val="en-GB"/>
        </w:rPr>
        <w:t xml:space="preserve"> 1999</w:t>
      </w:r>
      <w:r>
        <w:rPr>
          <w:rFonts w:asciiTheme="minorHAnsi" w:hAnsiTheme="minorHAnsi" w:cs="Arial"/>
          <w:sz w:val="22"/>
          <w:szCs w:val="22"/>
          <w:lang w:val="en-GB"/>
        </w:rPr>
        <w:t>,</w:t>
      </w:r>
      <w:r w:rsidRPr="00A52561">
        <w:rPr>
          <w:rFonts w:asciiTheme="minorHAnsi" w:hAnsiTheme="minorHAnsi" w:cs="Arial"/>
          <w:sz w:val="22"/>
          <w:szCs w:val="22"/>
          <w:lang w:val="en-GB"/>
        </w:rPr>
        <w:t xml:space="preserve"> the Ministry of Water Resources and Meterology (MOWRAM)</w:t>
      </w:r>
      <w:r>
        <w:rPr>
          <w:rFonts w:asciiTheme="minorHAnsi" w:hAnsiTheme="minorHAnsi" w:cs="Arial"/>
          <w:sz w:val="22"/>
          <w:szCs w:val="22"/>
          <w:lang w:val="en-GB"/>
        </w:rPr>
        <w:t xml:space="preserve"> set up a policy called </w:t>
      </w:r>
      <w:r w:rsidRPr="00A52561">
        <w:rPr>
          <w:rFonts w:asciiTheme="minorHAnsi" w:hAnsiTheme="minorHAnsi" w:cs="Arial"/>
          <w:b/>
          <w:sz w:val="22"/>
          <w:szCs w:val="22"/>
          <w:u w:val="single"/>
          <w:lang w:val="en-GB"/>
        </w:rPr>
        <w:t>“Participatory Irrigation Management and Development” (PIMD)</w:t>
      </w:r>
      <w:r w:rsidRPr="00A52561">
        <w:rPr>
          <w:rFonts w:asciiTheme="minorHAnsi" w:hAnsiTheme="minorHAnsi" w:cs="Arial"/>
          <w:sz w:val="22"/>
          <w:szCs w:val="22"/>
          <w:lang w:val="en-GB"/>
        </w:rPr>
        <w:t xml:space="preserve"> </w:t>
      </w:r>
      <w:r>
        <w:rPr>
          <w:rFonts w:asciiTheme="minorHAnsi" w:hAnsiTheme="minorHAnsi" w:cs="Arial"/>
          <w:sz w:val="22"/>
          <w:szCs w:val="22"/>
          <w:lang w:val="en-GB"/>
        </w:rPr>
        <w:t>for</w:t>
      </w:r>
      <w:r w:rsidRPr="00A52561">
        <w:rPr>
          <w:rFonts w:asciiTheme="minorHAnsi" w:hAnsiTheme="minorHAnsi" w:cs="Arial"/>
          <w:sz w:val="22"/>
          <w:szCs w:val="22"/>
          <w:lang w:val="en-GB"/>
        </w:rPr>
        <w:t xml:space="preserve"> setting up </w:t>
      </w:r>
      <w:r w:rsidRPr="00A52561">
        <w:rPr>
          <w:rFonts w:asciiTheme="minorHAnsi" w:hAnsiTheme="minorHAnsi" w:cs="Arial"/>
          <w:b/>
          <w:sz w:val="22"/>
          <w:szCs w:val="22"/>
          <w:u w:val="single"/>
          <w:lang w:val="en-GB"/>
        </w:rPr>
        <w:t>Farmer Water Users Communities (FWUC)</w:t>
      </w:r>
      <w:r w:rsidRPr="00A52561">
        <w:rPr>
          <w:rFonts w:asciiTheme="minorHAnsi" w:hAnsiTheme="minorHAnsi" w:cs="Arial"/>
          <w:sz w:val="22"/>
          <w:szCs w:val="22"/>
          <w:lang w:val="en-GB"/>
        </w:rPr>
        <w:t xml:space="preserve"> and transferring to them the irrigation schemes management</w:t>
      </w:r>
      <w:r>
        <w:rPr>
          <w:rFonts w:asciiTheme="minorHAnsi" w:hAnsiTheme="minorHAnsi" w:cs="Arial"/>
          <w:sz w:val="22"/>
          <w:szCs w:val="22"/>
          <w:lang w:val="en-GB"/>
        </w:rPr>
        <w:t xml:space="preserve">. The government objective is </w:t>
      </w:r>
      <w:r w:rsidRPr="00A52561">
        <w:rPr>
          <w:rFonts w:asciiTheme="minorHAnsi" w:hAnsiTheme="minorHAnsi" w:cs="Arial"/>
          <w:sz w:val="22"/>
          <w:szCs w:val="22"/>
          <w:lang w:val="en-GB"/>
        </w:rPr>
        <w:t xml:space="preserve">to ensure </w:t>
      </w:r>
      <w:r>
        <w:rPr>
          <w:rFonts w:asciiTheme="minorHAnsi" w:hAnsiTheme="minorHAnsi" w:cs="Arial"/>
          <w:sz w:val="22"/>
          <w:szCs w:val="22"/>
          <w:lang w:val="en-GB"/>
        </w:rPr>
        <w:t xml:space="preserve">a higher sustainability of </w:t>
      </w:r>
      <w:r w:rsidRPr="00A52561">
        <w:rPr>
          <w:rFonts w:asciiTheme="minorHAnsi" w:hAnsiTheme="minorHAnsi" w:cs="Arial"/>
          <w:sz w:val="22"/>
          <w:szCs w:val="22"/>
          <w:lang w:val="en-GB"/>
        </w:rPr>
        <w:t>operation and maintenance</w:t>
      </w:r>
      <w:r>
        <w:rPr>
          <w:rFonts w:asciiTheme="minorHAnsi" w:hAnsiTheme="minorHAnsi" w:cs="Arial"/>
          <w:sz w:val="22"/>
          <w:szCs w:val="22"/>
          <w:lang w:val="en-GB"/>
        </w:rPr>
        <w:t xml:space="preserve"> for newly built or rehabilitated schemes</w:t>
      </w:r>
      <w:r w:rsidRPr="00A52561">
        <w:rPr>
          <w:rFonts w:asciiTheme="minorHAnsi" w:hAnsiTheme="minorHAnsi" w:cs="Arial"/>
          <w:sz w:val="22"/>
          <w:szCs w:val="22"/>
          <w:lang w:val="en-GB"/>
        </w:rPr>
        <w:t xml:space="preserve">. The Circular </w:t>
      </w:r>
      <w:r w:rsidR="00A337ED">
        <w:rPr>
          <w:rFonts w:asciiTheme="minorHAnsi" w:hAnsiTheme="minorHAnsi" w:cs="Arial"/>
          <w:sz w:val="22"/>
          <w:szCs w:val="22"/>
          <w:lang w:val="en-GB"/>
        </w:rPr>
        <w:t>n</w:t>
      </w:r>
      <w:r w:rsidR="00A337ED" w:rsidRPr="00A337ED">
        <w:rPr>
          <w:rFonts w:asciiTheme="minorHAnsi" w:hAnsiTheme="minorHAnsi" w:cs="Arial"/>
          <w:sz w:val="22"/>
          <w:szCs w:val="22"/>
          <w:vertAlign w:val="superscript"/>
          <w:lang w:val="en-GB"/>
        </w:rPr>
        <w:t>o</w:t>
      </w:r>
      <w:r w:rsidR="00A337ED">
        <w:rPr>
          <w:rFonts w:asciiTheme="minorHAnsi" w:hAnsiTheme="minorHAnsi" w:cs="Arial"/>
          <w:sz w:val="22"/>
          <w:szCs w:val="22"/>
          <w:lang w:val="en-GB"/>
        </w:rPr>
        <w:t>1</w:t>
      </w:r>
      <w:r w:rsidRPr="00A52561">
        <w:rPr>
          <w:rFonts w:asciiTheme="minorHAnsi" w:hAnsiTheme="minorHAnsi" w:cs="Arial"/>
          <w:sz w:val="22"/>
          <w:szCs w:val="22"/>
          <w:lang w:val="en-GB"/>
        </w:rPr>
        <w:t xml:space="preserve"> on “the Implementation Policy for sustainable Irrigation Systems” </w:t>
      </w:r>
      <w:r w:rsidR="00B40F06">
        <w:rPr>
          <w:rFonts w:asciiTheme="minorHAnsi" w:hAnsiTheme="minorHAnsi" w:cs="Arial"/>
          <w:sz w:val="22"/>
          <w:szCs w:val="22"/>
          <w:lang w:val="en-GB"/>
        </w:rPr>
        <w:t xml:space="preserve">and the ministerial </w:t>
      </w:r>
      <w:r w:rsidR="00B40F06" w:rsidRPr="00B40F06">
        <w:rPr>
          <w:rFonts w:asciiTheme="minorHAnsi" w:hAnsiTheme="minorHAnsi" w:cs="Arial"/>
          <w:i/>
          <w:sz w:val="22"/>
          <w:szCs w:val="22"/>
          <w:lang w:val="en-GB"/>
        </w:rPr>
        <w:t>prakas</w:t>
      </w:r>
      <w:r w:rsidR="00B40F06">
        <w:rPr>
          <w:rFonts w:asciiTheme="minorHAnsi" w:hAnsiTheme="minorHAnsi" w:cs="Arial"/>
          <w:sz w:val="22"/>
          <w:szCs w:val="22"/>
          <w:lang w:val="en-GB"/>
        </w:rPr>
        <w:t xml:space="preserve"> n</w:t>
      </w:r>
      <w:r w:rsidR="00B40F06" w:rsidRPr="00B40F06">
        <w:rPr>
          <w:rFonts w:asciiTheme="minorHAnsi" w:hAnsiTheme="minorHAnsi" w:cs="Arial"/>
          <w:sz w:val="22"/>
          <w:szCs w:val="22"/>
          <w:vertAlign w:val="superscript"/>
          <w:lang w:val="en-GB"/>
        </w:rPr>
        <w:t>o</w:t>
      </w:r>
      <w:r w:rsidR="00B40F06">
        <w:rPr>
          <w:rFonts w:asciiTheme="minorHAnsi" w:hAnsiTheme="minorHAnsi" w:cs="Arial"/>
          <w:sz w:val="22"/>
          <w:szCs w:val="22"/>
          <w:lang w:val="en-GB"/>
        </w:rPr>
        <w:t>306 which have</w:t>
      </w:r>
      <w:r w:rsidRPr="00A52561">
        <w:rPr>
          <w:rFonts w:asciiTheme="minorHAnsi" w:hAnsiTheme="minorHAnsi" w:cs="Arial"/>
          <w:sz w:val="22"/>
          <w:szCs w:val="22"/>
          <w:lang w:val="en-GB"/>
        </w:rPr>
        <w:t xml:space="preserve"> been promulgated in 2000 provide the institutional basis on which FWUC can be created. It stipulates that FWUC are registered by the government as entities in charge of development, operation and maintenance of irrigation schemes in partnership with the government</w:t>
      </w:r>
      <w:r w:rsidRPr="00A52561">
        <w:rPr>
          <w:rStyle w:val="FootnoteReference"/>
          <w:rFonts w:asciiTheme="minorHAnsi" w:eastAsiaTheme="majorEastAsia" w:hAnsiTheme="minorHAnsi" w:cs="Arial"/>
          <w:sz w:val="22"/>
          <w:szCs w:val="22"/>
        </w:rPr>
        <w:footnoteReference w:id="2"/>
      </w:r>
      <w:r w:rsidRPr="00A52561">
        <w:rPr>
          <w:rFonts w:asciiTheme="minorHAnsi" w:hAnsiTheme="minorHAnsi" w:cs="Arial"/>
          <w:sz w:val="22"/>
          <w:szCs w:val="22"/>
          <w:lang w:val="en-GB"/>
        </w:rPr>
        <w:t>. It specifies as well that users have to cover the costs of operation and routine maintenance by themselves.</w:t>
      </w:r>
      <w:r w:rsidR="00B40F06">
        <w:rPr>
          <w:rFonts w:asciiTheme="minorHAnsi" w:hAnsiTheme="minorHAnsi" w:cs="Arial"/>
          <w:sz w:val="22"/>
          <w:szCs w:val="22"/>
          <w:lang w:val="en-GB"/>
        </w:rPr>
        <w:t xml:space="preserve"> </w:t>
      </w:r>
    </w:p>
    <w:p w:rsidR="00A337ED" w:rsidRDefault="00A52561" w:rsidP="00A337ED">
      <w:pPr>
        <w:spacing w:before="120"/>
        <w:jc w:val="both"/>
        <w:rPr>
          <w:rFonts w:cs="Arial"/>
          <w:lang w:val="en-GB"/>
        </w:rPr>
      </w:pPr>
      <w:r w:rsidRPr="00A52561">
        <w:rPr>
          <w:rFonts w:cs="Arial"/>
          <w:lang w:val="en-GB"/>
        </w:rPr>
        <w:t xml:space="preserve">Nowadays there are </w:t>
      </w:r>
      <w:r w:rsidRPr="00A337ED">
        <w:rPr>
          <w:rFonts w:cs="Arial"/>
          <w:highlight w:val="yellow"/>
          <w:lang w:val="en-GB"/>
        </w:rPr>
        <w:t>328</w:t>
      </w:r>
      <w:r w:rsidRPr="00A52561">
        <w:rPr>
          <w:rFonts w:cs="Arial"/>
          <w:lang w:val="en-GB"/>
        </w:rPr>
        <w:t xml:space="preserve"> FWUC recorded. </w:t>
      </w:r>
      <w:r w:rsidRPr="00A337ED">
        <w:rPr>
          <w:rFonts w:cs="Arial"/>
          <w:highlight w:val="yellow"/>
          <w:lang w:val="en-GB"/>
        </w:rPr>
        <w:t>114</w:t>
      </w:r>
      <w:r w:rsidRPr="00A52561">
        <w:rPr>
          <w:rFonts w:cs="Arial"/>
          <w:lang w:val="en-GB"/>
        </w:rPr>
        <w:t xml:space="preserve"> of them are officially registered at MOWRAM level. Most of unregistered FWUC were created by the Provincial Departments of MOWRAM (PDOWRAM) in order to prepare rehabilitation plans and requests. Most of their committees are not working, do not collect Irrigation Service Fee (ISF) and rarely ensure basic maintenance. Up to now, due to a lack of human resources and financial means, PDOWRAM has not been able to sustain its support to FWUC further than the short-term process of their creation. In many cases further support is provided through external donors funded projects and is limited to project duration. At the end of the project implementation, FWUC have limited capacities and tools to ensure a sustainable management of their schemes and external support are ended. </w:t>
      </w:r>
    </w:p>
    <w:p w:rsidR="00A337ED" w:rsidRDefault="00E56B73" w:rsidP="00A337ED">
      <w:pPr>
        <w:pStyle w:val="Heading3"/>
        <w:rPr>
          <w:lang w:val="en-GB"/>
        </w:rPr>
      </w:pPr>
      <w:bookmarkStart w:id="4" w:name="_Toc307394309"/>
      <w:r>
        <w:rPr>
          <w:lang w:val="en-GB"/>
        </w:rPr>
        <w:lastRenderedPageBreak/>
        <w:t>Functions and limits of FWUC</w:t>
      </w:r>
      <w:bookmarkEnd w:id="4"/>
    </w:p>
    <w:p w:rsidR="00A52561" w:rsidRPr="00A52561" w:rsidRDefault="00A52561" w:rsidP="00A52561">
      <w:pPr>
        <w:spacing w:before="120"/>
        <w:jc w:val="both"/>
        <w:rPr>
          <w:rFonts w:cs="Arial"/>
          <w:lang w:val="en-GB"/>
        </w:rPr>
      </w:pPr>
      <w:r w:rsidRPr="00A52561">
        <w:rPr>
          <w:rFonts w:cs="Arial"/>
          <w:lang w:val="en-GB"/>
        </w:rPr>
        <w:t>The operation and maintenance of irrigation schemes require FWUC to undertake the following general functions:</w:t>
      </w:r>
    </w:p>
    <w:p w:rsidR="00B40F06" w:rsidRPr="00A52561" w:rsidRDefault="00B40F06" w:rsidP="00E70C7A">
      <w:pPr>
        <w:numPr>
          <w:ilvl w:val="0"/>
          <w:numId w:val="34"/>
        </w:numPr>
        <w:spacing w:after="0"/>
        <w:jc w:val="both"/>
      </w:pPr>
      <w:r w:rsidRPr="00A52561">
        <w:t>System operation</w:t>
      </w:r>
      <w:r>
        <w:t>, w</w:t>
      </w:r>
      <w:r w:rsidRPr="00A52561">
        <w:t xml:space="preserve">ater management and sharing (setting up rules) </w:t>
      </w:r>
    </w:p>
    <w:p w:rsidR="00B40F06" w:rsidRPr="00A52561" w:rsidRDefault="00B40F06" w:rsidP="00E70C7A">
      <w:pPr>
        <w:numPr>
          <w:ilvl w:val="0"/>
          <w:numId w:val="34"/>
        </w:numPr>
        <w:spacing w:after="0"/>
        <w:jc w:val="both"/>
      </w:pPr>
      <w:r w:rsidRPr="00A52561">
        <w:t>Maintenance of infrastructures</w:t>
      </w:r>
    </w:p>
    <w:p w:rsidR="00B40F06" w:rsidRPr="00A52561" w:rsidRDefault="00B40F06" w:rsidP="00E70C7A">
      <w:pPr>
        <w:numPr>
          <w:ilvl w:val="0"/>
          <w:numId w:val="34"/>
        </w:numPr>
        <w:spacing w:after="0"/>
        <w:jc w:val="both"/>
      </w:pPr>
      <w:r w:rsidRPr="00A52561">
        <w:t>Irrigation Service Fee collection</w:t>
      </w:r>
    </w:p>
    <w:p w:rsidR="00B40F06" w:rsidRPr="00A52561" w:rsidRDefault="00B40F06" w:rsidP="00E70C7A">
      <w:pPr>
        <w:numPr>
          <w:ilvl w:val="0"/>
          <w:numId w:val="34"/>
        </w:numPr>
        <w:spacing w:after="0"/>
        <w:jc w:val="both"/>
      </w:pPr>
      <w:r>
        <w:t>Administrative and f</w:t>
      </w:r>
      <w:r w:rsidRPr="00A52561">
        <w:t>inancial management</w:t>
      </w:r>
    </w:p>
    <w:p w:rsidR="00B40F06" w:rsidRDefault="00B40F06" w:rsidP="00E70C7A">
      <w:pPr>
        <w:numPr>
          <w:ilvl w:val="0"/>
          <w:numId w:val="34"/>
        </w:numPr>
        <w:spacing w:after="0"/>
        <w:jc w:val="both"/>
      </w:pPr>
      <w:r w:rsidRPr="00A52561">
        <w:t>Institutional management (decision making, election</w:t>
      </w:r>
      <w:r w:rsidR="00E70C7A">
        <w:t>, communication with members</w:t>
      </w:r>
      <w:r w:rsidRPr="00A52561">
        <w:t>)</w:t>
      </w:r>
    </w:p>
    <w:p w:rsidR="00B40F06" w:rsidRPr="00A52561" w:rsidRDefault="00B40F06" w:rsidP="00E70C7A">
      <w:pPr>
        <w:numPr>
          <w:ilvl w:val="0"/>
          <w:numId w:val="34"/>
        </w:numPr>
        <w:spacing w:after="0"/>
        <w:jc w:val="both"/>
      </w:pPr>
      <w:r w:rsidRPr="00A52561">
        <w:t>External rel</w:t>
      </w:r>
      <w:r w:rsidR="00E70C7A">
        <w:t>ations with other stakeholders</w:t>
      </w:r>
    </w:p>
    <w:p w:rsidR="00E70C7A" w:rsidRDefault="00A52561" w:rsidP="00A52561">
      <w:pPr>
        <w:spacing w:before="120"/>
        <w:jc w:val="both"/>
        <w:rPr>
          <w:rFonts w:cs="Arial"/>
        </w:rPr>
      </w:pPr>
      <w:r w:rsidRPr="00A52561">
        <w:rPr>
          <w:rFonts w:cs="Arial"/>
        </w:rPr>
        <w:t>Looking into details, the proper implementation of these major functions requires a l</w:t>
      </w:r>
      <w:r w:rsidR="00E70C7A">
        <w:rPr>
          <w:rFonts w:cs="Arial"/>
        </w:rPr>
        <w:t>arge variety of tasks and skills such as:</w:t>
      </w:r>
    </w:p>
    <w:p w:rsidR="00E70C7A" w:rsidRPr="00A52561" w:rsidRDefault="00E70C7A" w:rsidP="00E70C7A">
      <w:pPr>
        <w:pStyle w:val="ListParagraph"/>
        <w:numPr>
          <w:ilvl w:val="0"/>
          <w:numId w:val="36"/>
        </w:numPr>
      </w:pPr>
      <w:r w:rsidRPr="00A52561">
        <w:t>Engineering, design, preparation of bidding documents, topographic survey, etc.</w:t>
      </w:r>
    </w:p>
    <w:p w:rsidR="00E70C7A" w:rsidRPr="00A52561" w:rsidRDefault="00E70C7A" w:rsidP="00E70C7A">
      <w:pPr>
        <w:pStyle w:val="ListParagraph"/>
        <w:numPr>
          <w:ilvl w:val="0"/>
          <w:numId w:val="36"/>
        </w:numPr>
      </w:pPr>
      <w:r w:rsidRPr="00A52561">
        <w:t>Accounting, financial auditing, etc.</w:t>
      </w:r>
    </w:p>
    <w:p w:rsidR="00E70C7A" w:rsidRPr="00A52561" w:rsidRDefault="00E70C7A" w:rsidP="00E70C7A">
      <w:pPr>
        <w:pStyle w:val="ListParagraph"/>
        <w:numPr>
          <w:ilvl w:val="0"/>
          <w:numId w:val="36"/>
        </w:numPr>
      </w:pPr>
      <w:r w:rsidRPr="00A52561">
        <w:t>Information  database management</w:t>
      </w:r>
    </w:p>
    <w:p w:rsidR="00E70C7A" w:rsidRPr="00A52561" w:rsidRDefault="00E70C7A" w:rsidP="00E70C7A">
      <w:pPr>
        <w:pStyle w:val="ListParagraph"/>
        <w:numPr>
          <w:ilvl w:val="0"/>
          <w:numId w:val="36"/>
        </w:numPr>
      </w:pPr>
      <w:r w:rsidRPr="00A52561">
        <w:t>Legal advise</w:t>
      </w:r>
    </w:p>
    <w:p w:rsidR="00E70C7A" w:rsidRPr="00A52561" w:rsidRDefault="00E70C7A" w:rsidP="00E70C7A">
      <w:pPr>
        <w:pStyle w:val="ListParagraph"/>
        <w:numPr>
          <w:ilvl w:val="0"/>
          <w:numId w:val="36"/>
        </w:numPr>
      </w:pPr>
      <w:r w:rsidRPr="00A52561">
        <w:t xml:space="preserve">Contacting government, organizing meeting with local authorities </w:t>
      </w:r>
    </w:p>
    <w:p w:rsidR="00E70C7A" w:rsidRPr="00A52561" w:rsidRDefault="00E70C7A" w:rsidP="00E70C7A">
      <w:pPr>
        <w:jc w:val="both"/>
      </w:pPr>
      <w:r w:rsidRPr="00A52561">
        <w:t xml:space="preserve">Depending on FWUC size and budget, not all of these functions </w:t>
      </w:r>
      <w:r w:rsidRPr="00A52561">
        <w:rPr>
          <w:rFonts w:cs="Arial"/>
        </w:rPr>
        <w:t>can be learnt by the farmers and not all of them are required permanently</w:t>
      </w:r>
      <w:r>
        <w:t>. W</w:t>
      </w:r>
      <w:r w:rsidRPr="00A52561">
        <w:t xml:space="preserve">here </w:t>
      </w:r>
      <w:r>
        <w:t>do FWUC can</w:t>
      </w:r>
      <w:r w:rsidRPr="00A52561">
        <w:t xml:space="preserve"> find support?</w:t>
      </w:r>
    </w:p>
    <w:p w:rsidR="00A52561" w:rsidRPr="00A52561" w:rsidRDefault="00A52561" w:rsidP="00A52561">
      <w:pPr>
        <w:spacing w:before="120"/>
        <w:jc w:val="both"/>
        <w:rPr>
          <w:rFonts w:cs="Arial"/>
        </w:rPr>
      </w:pPr>
      <w:r w:rsidRPr="00A52561">
        <w:rPr>
          <w:rFonts w:cs="Arial"/>
        </w:rPr>
        <w:t>Depending on the scheme size, different organizational options could be proposed from the very small FWUC (village level) who may not need a very professional organization to the very large ones who will choose the option of professionalization, with more salaried staff, and will be able to internalize more specific functions thanks to scale economies. For example, Prey Nup PUC has its own accountant, manages a database of land owners and plots, has staff skilled to implement topography work, prepare bidding documents or monitor works, but still need to externalize functions such as auditing. In between, the limits between internalized and externalized functions have to be defined for each specific case.</w:t>
      </w:r>
    </w:p>
    <w:p w:rsidR="00A52561" w:rsidRPr="00A52561" w:rsidRDefault="00A52561" w:rsidP="00A52561">
      <w:pPr>
        <w:spacing w:before="120"/>
        <w:jc w:val="both"/>
        <w:rPr>
          <w:rFonts w:cs="Arial"/>
        </w:rPr>
      </w:pPr>
      <w:r w:rsidRPr="00A52561">
        <w:rPr>
          <w:rFonts w:cs="Arial"/>
        </w:rPr>
        <w:t xml:space="preserve">For externalized functions, existing commercial service providers do not always provide ad hoc services and/or are not affordable for FWUCs (e.g. an annual audit of accounting and finance, provided by a local certified accountant company, cost from 1,000 to 4,000 USD). </w:t>
      </w:r>
    </w:p>
    <w:p w:rsidR="00A52561" w:rsidRDefault="00A52561" w:rsidP="00A52561">
      <w:pPr>
        <w:spacing w:before="120"/>
        <w:jc w:val="both"/>
        <w:rPr>
          <w:rFonts w:cs="Arial"/>
          <w:iCs/>
        </w:rPr>
      </w:pPr>
      <w:r w:rsidRPr="00A52561">
        <w:rPr>
          <w:rFonts w:cs="Arial"/>
        </w:rPr>
        <w:t>From his side, PDOWRAM / FWUC department is mainly involved in the phase of creating FWUC, providing them with legal recognition and offering basic training in management. Its intervention i</w:t>
      </w:r>
      <w:r w:rsidR="00A337ED">
        <w:rPr>
          <w:rFonts w:cs="Arial"/>
        </w:rPr>
        <w:t>s limited in time and scope. GRET and CEDAC conclusion wa</w:t>
      </w:r>
      <w:r w:rsidRPr="00A52561">
        <w:rPr>
          <w:rFonts w:cs="Arial"/>
        </w:rPr>
        <w:t>s that t</w:t>
      </w:r>
      <w:r w:rsidRPr="00A52561">
        <w:rPr>
          <w:rFonts w:cs="Arial"/>
          <w:iCs/>
        </w:rPr>
        <w:t xml:space="preserve">here is room (and need) for the development of alternative service providers and to strengthen links between FWUCs and existing service providers. </w:t>
      </w:r>
    </w:p>
    <w:p w:rsidR="00E70C7A" w:rsidRPr="00A52561" w:rsidRDefault="00E56B73" w:rsidP="00E70C7A">
      <w:pPr>
        <w:pStyle w:val="Heading3"/>
        <w:rPr>
          <w:lang w:val="en-GB"/>
        </w:rPr>
      </w:pPr>
      <w:bookmarkStart w:id="5" w:name="_Toc307394310"/>
      <w:r>
        <w:rPr>
          <w:lang w:val="en-GB"/>
        </w:rPr>
        <w:t xml:space="preserve">GRET and CEDAC support for </w:t>
      </w:r>
      <w:r w:rsidR="00E70C7A">
        <w:rPr>
          <w:lang w:val="en-GB"/>
        </w:rPr>
        <w:t>creating ISC</w:t>
      </w:r>
      <w:bookmarkEnd w:id="5"/>
    </w:p>
    <w:p w:rsidR="00E70C7A" w:rsidRDefault="00E70C7A" w:rsidP="00E70C7A">
      <w:pPr>
        <w:spacing w:before="120"/>
        <w:jc w:val="both"/>
        <w:rPr>
          <w:rFonts w:cs="Arial"/>
        </w:rPr>
      </w:pPr>
      <w:r w:rsidRPr="00A52561">
        <w:rPr>
          <w:rFonts w:cs="Arial"/>
          <w:lang w:val="en-GB"/>
        </w:rPr>
        <w:t>Since 1998, GRET and CEDAC were involved in two large irrigation schemes rehabilit</w:t>
      </w:r>
      <w:r>
        <w:rPr>
          <w:rFonts w:cs="Arial"/>
          <w:lang w:val="en-GB"/>
        </w:rPr>
        <w:t>ated by MOWRAM: “Prey Nup” (10,500 ha) and “Stung Chinit” (2,5</w:t>
      </w:r>
      <w:r w:rsidRPr="00A52561">
        <w:rPr>
          <w:rFonts w:cs="Arial"/>
          <w:lang w:val="en-GB"/>
        </w:rPr>
        <w:t>00 ha) to support the management transfer to the farmers and users.</w:t>
      </w:r>
      <w:r>
        <w:rPr>
          <w:rFonts w:cs="Arial"/>
          <w:lang w:val="en-GB"/>
        </w:rPr>
        <w:t xml:space="preserve"> In 2009, based on these previous experiences, they launched a new project named “ASIrri” to provide long term support to FWUC </w:t>
      </w:r>
      <w:r w:rsidR="00E56B73">
        <w:rPr>
          <w:rFonts w:cs="Arial"/>
          <w:lang w:val="en-GB"/>
        </w:rPr>
        <w:t>by</w:t>
      </w:r>
      <w:r>
        <w:rPr>
          <w:rFonts w:cs="Arial"/>
          <w:lang w:val="en-GB"/>
        </w:rPr>
        <w:t xml:space="preserve"> </w:t>
      </w:r>
      <w:r w:rsidR="00442847" w:rsidRPr="00A52561">
        <w:rPr>
          <w:rFonts w:cs="Arial"/>
        </w:rPr>
        <w:t>set</w:t>
      </w:r>
      <w:r w:rsidR="00E56B73">
        <w:rPr>
          <w:rFonts w:cs="Arial"/>
        </w:rPr>
        <w:t>ting</w:t>
      </w:r>
      <w:r w:rsidR="00442847" w:rsidRPr="00A52561">
        <w:rPr>
          <w:rFonts w:cs="Arial"/>
        </w:rPr>
        <w:t xml:space="preserve"> up a pilot Service Centre in Kompong Thom province.</w:t>
      </w:r>
      <w:r w:rsidR="00E56B73">
        <w:rPr>
          <w:rFonts w:cs="Arial"/>
        </w:rPr>
        <w:t xml:space="preserve"> What has become now the Irrigation Service Centre (ISC).</w:t>
      </w:r>
    </w:p>
    <w:p w:rsidR="00E56B73" w:rsidRPr="00A52561" w:rsidRDefault="00E56B73" w:rsidP="00E56B73">
      <w:r w:rsidRPr="00A52561">
        <w:t xml:space="preserve">Why </w:t>
      </w:r>
      <w:r>
        <w:t xml:space="preserve">a </w:t>
      </w:r>
      <w:r w:rsidRPr="00A52561">
        <w:t>Service Centre?</w:t>
      </w:r>
    </w:p>
    <w:p w:rsidR="00E56B73" w:rsidRPr="00A52561" w:rsidRDefault="00E56B73" w:rsidP="00E56B73">
      <w:pPr>
        <w:pStyle w:val="ListParagraph"/>
        <w:numPr>
          <w:ilvl w:val="0"/>
          <w:numId w:val="37"/>
        </w:numPr>
        <w:ind w:left="360"/>
        <w:jc w:val="both"/>
      </w:pPr>
      <w:r>
        <w:lastRenderedPageBreak/>
        <w:t>To fill the gap when project support end.</w:t>
      </w:r>
    </w:p>
    <w:p w:rsidR="00E56B73" w:rsidRPr="00A52561" w:rsidRDefault="00E56B73" w:rsidP="00E56B73">
      <w:pPr>
        <w:pStyle w:val="ListParagraph"/>
        <w:numPr>
          <w:ilvl w:val="0"/>
          <w:numId w:val="34"/>
        </w:numPr>
        <w:jc w:val="both"/>
      </w:pPr>
      <w:r w:rsidRPr="00A52561">
        <w:t>FWUC need external technical support from outside organization on the long run</w:t>
      </w:r>
    </w:p>
    <w:p w:rsidR="00E56B73" w:rsidRPr="00A52561" w:rsidRDefault="00E56B73" w:rsidP="00E56B73">
      <w:pPr>
        <w:pStyle w:val="ListParagraph"/>
        <w:numPr>
          <w:ilvl w:val="0"/>
          <w:numId w:val="34"/>
        </w:numPr>
        <w:jc w:val="both"/>
      </w:pPr>
      <w:r w:rsidRPr="00A52561">
        <w:t>But no external organization is able to answer their practical needs at reasonable cost</w:t>
      </w:r>
    </w:p>
    <w:p w:rsidR="00E56B73" w:rsidRPr="00A52561" w:rsidRDefault="00E56B73" w:rsidP="00E56B73">
      <w:pPr>
        <w:pStyle w:val="ListParagraph"/>
        <w:numPr>
          <w:ilvl w:val="0"/>
          <w:numId w:val="34"/>
        </w:numPr>
        <w:jc w:val="both"/>
      </w:pPr>
      <w:r w:rsidRPr="00A52561">
        <w:t>There is a need to built up knowledge and capacities and sustain human resources on the long run</w:t>
      </w:r>
    </w:p>
    <w:p w:rsidR="00E56B73" w:rsidRPr="00A52561" w:rsidRDefault="00E56B73" w:rsidP="00E56B73">
      <w:pPr>
        <w:pStyle w:val="ListParagraph"/>
        <w:numPr>
          <w:ilvl w:val="0"/>
          <w:numId w:val="37"/>
        </w:numPr>
        <w:ind w:left="360"/>
        <w:jc w:val="both"/>
      </w:pPr>
      <w:r>
        <w:t>To enhance</w:t>
      </w:r>
      <w:r w:rsidRPr="00A52561">
        <w:t xml:space="preserve"> farmers </w:t>
      </w:r>
      <w:r>
        <w:t xml:space="preserve">ownership and make them </w:t>
      </w:r>
      <w:r w:rsidRPr="00A52561">
        <w:t>become decision makers</w:t>
      </w:r>
    </w:p>
    <w:p w:rsidR="00E56B73" w:rsidRDefault="00E56B73" w:rsidP="00E56B73">
      <w:pPr>
        <w:pStyle w:val="ListParagraph"/>
        <w:numPr>
          <w:ilvl w:val="0"/>
          <w:numId w:val="34"/>
        </w:numPr>
        <w:jc w:val="both"/>
      </w:pPr>
      <w:r w:rsidRPr="00A52561">
        <w:t>Services focus on demand</w:t>
      </w:r>
    </w:p>
    <w:p w:rsidR="00A52561" w:rsidRPr="00A52561" w:rsidRDefault="0000274D" w:rsidP="00A52561">
      <w:pPr>
        <w:spacing w:before="120"/>
        <w:jc w:val="both"/>
        <w:rPr>
          <w:rFonts w:cs="Arial"/>
        </w:rPr>
      </w:pPr>
      <w:r>
        <w:rPr>
          <w:rFonts w:cs="Arial"/>
        </w:rPr>
        <w:t>An important</w:t>
      </w:r>
      <w:r w:rsidR="00A52561" w:rsidRPr="00A52561">
        <w:rPr>
          <w:rFonts w:cs="Arial"/>
        </w:rPr>
        <w:t xml:space="preserve"> objective </w:t>
      </w:r>
      <w:r>
        <w:rPr>
          <w:rFonts w:cs="Arial"/>
        </w:rPr>
        <w:t xml:space="preserve">was </w:t>
      </w:r>
      <w:r w:rsidR="00A52561" w:rsidRPr="00A52561">
        <w:rPr>
          <w:rFonts w:cs="Arial"/>
        </w:rPr>
        <w:t>to allow FWUC to access services which are:</w:t>
      </w:r>
    </w:p>
    <w:p w:rsidR="00A52561" w:rsidRPr="00A52561" w:rsidRDefault="00A52561" w:rsidP="00A52561">
      <w:pPr>
        <w:numPr>
          <w:ilvl w:val="1"/>
          <w:numId w:val="35"/>
        </w:numPr>
        <w:spacing w:before="120" w:after="0" w:line="240" w:lineRule="auto"/>
        <w:jc w:val="both"/>
        <w:rPr>
          <w:rFonts w:cs="Arial"/>
        </w:rPr>
      </w:pPr>
      <w:r w:rsidRPr="00A52561">
        <w:rPr>
          <w:rFonts w:cs="Arial"/>
        </w:rPr>
        <w:t>Good quality, professional services,</w:t>
      </w:r>
    </w:p>
    <w:p w:rsidR="00A52561" w:rsidRPr="00A52561" w:rsidRDefault="00A52561" w:rsidP="00A52561">
      <w:pPr>
        <w:numPr>
          <w:ilvl w:val="1"/>
          <w:numId w:val="35"/>
        </w:numPr>
        <w:spacing w:before="120" w:after="0" w:line="240" w:lineRule="auto"/>
        <w:jc w:val="both"/>
        <w:rPr>
          <w:rFonts w:cs="Arial"/>
        </w:rPr>
      </w:pPr>
      <w:r w:rsidRPr="00A52561">
        <w:rPr>
          <w:rFonts w:cs="Arial"/>
        </w:rPr>
        <w:t>Adapted to their particular needs and to their stage of development,</w:t>
      </w:r>
    </w:p>
    <w:p w:rsidR="00A52561" w:rsidRPr="00A52561" w:rsidRDefault="00A52561" w:rsidP="00A52561">
      <w:pPr>
        <w:numPr>
          <w:ilvl w:val="1"/>
          <w:numId w:val="35"/>
        </w:numPr>
        <w:spacing w:before="120" w:after="0" w:line="240" w:lineRule="auto"/>
        <w:jc w:val="both"/>
        <w:rPr>
          <w:rFonts w:cs="Arial"/>
        </w:rPr>
      </w:pPr>
      <w:r w:rsidRPr="00A52561">
        <w:rPr>
          <w:rFonts w:cs="Arial"/>
        </w:rPr>
        <w:t>Affordable,</w:t>
      </w:r>
    </w:p>
    <w:p w:rsidR="00A52561" w:rsidRPr="00A52561" w:rsidRDefault="00A52561" w:rsidP="00A52561">
      <w:pPr>
        <w:numPr>
          <w:ilvl w:val="1"/>
          <w:numId w:val="35"/>
        </w:numPr>
        <w:spacing w:before="120" w:after="0" w:line="240" w:lineRule="auto"/>
        <w:jc w:val="both"/>
        <w:rPr>
          <w:rFonts w:cs="Arial"/>
        </w:rPr>
      </w:pPr>
      <w:r w:rsidRPr="00A52561">
        <w:rPr>
          <w:rFonts w:cs="Arial"/>
        </w:rPr>
        <w:t>Sustainable</w:t>
      </w:r>
    </w:p>
    <w:p w:rsidR="00A52561" w:rsidRPr="00A52561" w:rsidRDefault="00A52561" w:rsidP="00E70C7A">
      <w:pPr>
        <w:spacing w:before="120"/>
        <w:jc w:val="both"/>
        <w:rPr>
          <w:rFonts w:cs="Arial"/>
          <w:lang w:val="en-GB"/>
        </w:rPr>
      </w:pPr>
      <w:r w:rsidRPr="00A52561">
        <w:rPr>
          <w:rFonts w:cs="Arial"/>
          <w:lang w:val="en-GB"/>
        </w:rPr>
        <w:t xml:space="preserve">According to the scheme size and condition and the level of FWUC management different kind of service </w:t>
      </w:r>
      <w:r w:rsidR="00E70C7A">
        <w:rPr>
          <w:rFonts w:cs="Arial"/>
          <w:lang w:val="en-GB"/>
        </w:rPr>
        <w:t>are</w:t>
      </w:r>
      <w:r w:rsidRPr="00A52561">
        <w:rPr>
          <w:rFonts w:cs="Arial"/>
          <w:lang w:val="en-GB"/>
        </w:rPr>
        <w:t xml:space="preserve"> required: </w:t>
      </w:r>
    </w:p>
    <w:p w:rsidR="00A52561" w:rsidRPr="00A52561" w:rsidRDefault="00A52561" w:rsidP="00E70C7A">
      <w:pPr>
        <w:numPr>
          <w:ilvl w:val="0"/>
          <w:numId w:val="34"/>
        </w:numPr>
        <w:spacing w:before="120" w:after="0"/>
        <w:jc w:val="both"/>
        <w:rPr>
          <w:rFonts w:cs="Arial"/>
          <w:lang w:val="en-GB"/>
        </w:rPr>
      </w:pPr>
      <w:r w:rsidRPr="00A52561">
        <w:rPr>
          <w:rFonts w:cs="Arial"/>
          <w:lang w:val="en-GB"/>
        </w:rPr>
        <w:t xml:space="preserve">For the less functional schemes, where no ISF is collected, the main objective </w:t>
      </w:r>
      <w:r w:rsidR="00E70C7A">
        <w:rPr>
          <w:rFonts w:cs="Arial"/>
          <w:lang w:val="en-GB"/>
        </w:rPr>
        <w:t>is</w:t>
      </w:r>
      <w:r w:rsidRPr="00A52561">
        <w:rPr>
          <w:rFonts w:cs="Arial"/>
          <w:lang w:val="en-GB"/>
        </w:rPr>
        <w:t xml:space="preserve"> to enhance the quality of the irrigation service to the members and to guarantee a minimum level of resource for the FWUC in order to </w:t>
      </w:r>
      <w:r w:rsidR="00E70C7A">
        <w:rPr>
          <w:rFonts w:cs="Arial"/>
          <w:lang w:val="en-GB"/>
        </w:rPr>
        <w:t>carry out its functions</w:t>
      </w:r>
      <w:r w:rsidRPr="00A52561">
        <w:rPr>
          <w:rFonts w:cs="Arial"/>
          <w:lang w:val="en-GB"/>
        </w:rPr>
        <w:t>. Unregistered FWUC</w:t>
      </w:r>
      <w:r w:rsidR="00E70C7A">
        <w:rPr>
          <w:rFonts w:cs="Arial"/>
          <w:lang w:val="en-GB"/>
        </w:rPr>
        <w:t xml:space="preserve"> can </w:t>
      </w:r>
      <w:r w:rsidRPr="00A52561">
        <w:rPr>
          <w:rFonts w:cs="Arial"/>
          <w:lang w:val="en-GB"/>
        </w:rPr>
        <w:t>be linked to PDOWRAM to get prop</w:t>
      </w:r>
      <w:r w:rsidR="00E70C7A">
        <w:rPr>
          <w:rFonts w:cs="Arial"/>
          <w:lang w:val="en-GB"/>
        </w:rPr>
        <w:t xml:space="preserve">er recognition. </w:t>
      </w:r>
    </w:p>
    <w:p w:rsidR="00A52561" w:rsidRPr="00A52561" w:rsidRDefault="00A52561" w:rsidP="00E70C7A">
      <w:pPr>
        <w:numPr>
          <w:ilvl w:val="0"/>
          <w:numId w:val="34"/>
        </w:numPr>
        <w:spacing w:before="120" w:after="0"/>
        <w:jc w:val="both"/>
        <w:rPr>
          <w:rFonts w:cs="Arial"/>
          <w:lang w:val="en-GB"/>
        </w:rPr>
      </w:pPr>
      <w:r w:rsidRPr="00A52561">
        <w:rPr>
          <w:rFonts w:cs="Arial"/>
          <w:lang w:val="en-GB"/>
        </w:rPr>
        <w:t xml:space="preserve">For the functional schemes where ISF collection and FWUC management capacities are insufficient to ensure the sustainability of operation and maintenance, the Service </w:t>
      </w:r>
      <w:r w:rsidRPr="00A52561">
        <w:rPr>
          <w:rFonts w:cs="Arial"/>
        </w:rPr>
        <w:t>Centre</w:t>
      </w:r>
      <w:r w:rsidRPr="00A52561">
        <w:rPr>
          <w:rFonts w:cs="Arial"/>
          <w:lang w:val="en-GB"/>
        </w:rPr>
        <w:t xml:space="preserve"> focus on training FWUC on operation and maintenance and supporting ISF collection procedures and its financial management. </w:t>
      </w:r>
    </w:p>
    <w:p w:rsidR="00A52561" w:rsidRPr="00A52561" w:rsidRDefault="00A52561" w:rsidP="00E70C7A">
      <w:pPr>
        <w:numPr>
          <w:ilvl w:val="0"/>
          <w:numId w:val="34"/>
        </w:numPr>
        <w:spacing w:before="120" w:after="0"/>
        <w:jc w:val="both"/>
        <w:rPr>
          <w:rFonts w:cs="Arial"/>
          <w:lang w:val="en-GB"/>
        </w:rPr>
      </w:pPr>
      <w:r w:rsidRPr="00A52561">
        <w:rPr>
          <w:rFonts w:cs="Arial"/>
          <w:lang w:val="en-GB"/>
        </w:rPr>
        <w:t>To reduce running cost and gain from scale economies, several</w:t>
      </w:r>
      <w:r w:rsidRPr="00A52561">
        <w:rPr>
          <w:rFonts w:cs="Arial"/>
        </w:rPr>
        <w:t xml:space="preserve"> schemes c</w:t>
      </w:r>
      <w:r w:rsidR="00E70C7A">
        <w:rPr>
          <w:rFonts w:cs="Arial"/>
        </w:rPr>
        <w:t>an</w:t>
      </w:r>
      <w:r w:rsidRPr="00A52561">
        <w:rPr>
          <w:rFonts w:cs="Arial"/>
        </w:rPr>
        <w:t xml:space="preserve"> take benefit from sharing resources using the Service Centre skilled human resources. For example, one accountant or one technician from the Service Centre can bring support to several schemes on a permanent basis. </w:t>
      </w:r>
    </w:p>
    <w:p w:rsidR="00E70C7A" w:rsidRPr="00E70C7A" w:rsidRDefault="00A52561" w:rsidP="00E70C7A">
      <w:pPr>
        <w:numPr>
          <w:ilvl w:val="0"/>
          <w:numId w:val="34"/>
        </w:numPr>
        <w:spacing w:before="120" w:after="0"/>
        <w:jc w:val="both"/>
        <w:rPr>
          <w:rFonts w:cs="Arial"/>
          <w:lang w:val="en-GB"/>
        </w:rPr>
      </w:pPr>
      <w:r w:rsidRPr="00A52561">
        <w:rPr>
          <w:rFonts w:cs="Arial"/>
        </w:rPr>
        <w:t xml:space="preserve">For functions that are not needed permanently, but occasionally, FWUC </w:t>
      </w:r>
      <w:r w:rsidR="00E70C7A">
        <w:rPr>
          <w:rFonts w:cs="Arial"/>
        </w:rPr>
        <w:t>can</w:t>
      </w:r>
      <w:r w:rsidRPr="00A52561">
        <w:rPr>
          <w:rFonts w:cs="Arial"/>
        </w:rPr>
        <w:t xml:space="preserve"> hire services on demand, for instance: financial audit, engineering services, works control. </w:t>
      </w:r>
    </w:p>
    <w:p w:rsidR="00A52561" w:rsidRPr="00A52561" w:rsidRDefault="00A52561" w:rsidP="00E70C7A">
      <w:pPr>
        <w:spacing w:before="120"/>
        <w:jc w:val="both"/>
        <w:rPr>
          <w:rFonts w:cs="Arial"/>
          <w:lang w:val="en-GB"/>
        </w:rPr>
      </w:pPr>
      <w:r w:rsidRPr="00A52561">
        <w:rPr>
          <w:rFonts w:cs="Arial"/>
          <w:lang w:val="en-GB"/>
        </w:rPr>
        <w:t xml:space="preserve">The FWUC have to pay for the requested services, at least partially, but obviously additional financial resources </w:t>
      </w:r>
      <w:r w:rsidR="00E70C7A">
        <w:rPr>
          <w:rFonts w:cs="Arial"/>
          <w:lang w:val="en-GB"/>
        </w:rPr>
        <w:t>are needed</w:t>
      </w:r>
      <w:r w:rsidRPr="00A52561">
        <w:rPr>
          <w:rFonts w:cs="Arial"/>
          <w:lang w:val="en-GB"/>
        </w:rPr>
        <w:t xml:space="preserve">. The </w:t>
      </w:r>
      <w:r w:rsidR="00E70C7A">
        <w:rPr>
          <w:rFonts w:cs="Arial"/>
          <w:lang w:val="en-GB"/>
        </w:rPr>
        <w:t>ISC</w:t>
      </w:r>
      <w:r w:rsidRPr="00A52561">
        <w:rPr>
          <w:rFonts w:cs="Arial"/>
          <w:lang w:val="en-GB"/>
        </w:rPr>
        <w:t xml:space="preserve"> </w:t>
      </w:r>
      <w:r w:rsidR="00E70C7A">
        <w:rPr>
          <w:rFonts w:cs="Arial"/>
          <w:lang w:val="en-GB"/>
        </w:rPr>
        <w:t>has strong links with other</w:t>
      </w:r>
      <w:r w:rsidRPr="00A52561">
        <w:rPr>
          <w:rFonts w:cs="Arial"/>
          <w:lang w:val="en-GB"/>
        </w:rPr>
        <w:t xml:space="preserve"> institutions, agencies and professionals involved in the irrigation sector</w:t>
      </w:r>
      <w:r w:rsidR="00E70C7A">
        <w:rPr>
          <w:rFonts w:cs="Arial"/>
          <w:lang w:val="en-GB"/>
        </w:rPr>
        <w:t xml:space="preserve"> and can mobilize external </w:t>
      </w:r>
      <w:r w:rsidR="00442847">
        <w:rPr>
          <w:rFonts w:cs="Arial"/>
          <w:lang w:val="en-GB"/>
        </w:rPr>
        <w:t>capacities according to needs</w:t>
      </w:r>
      <w:r w:rsidRPr="00A52561">
        <w:rPr>
          <w:rFonts w:cs="Arial"/>
          <w:lang w:val="en-GB"/>
        </w:rPr>
        <w:t xml:space="preserve">. </w:t>
      </w:r>
    </w:p>
    <w:p w:rsidR="00A52561" w:rsidRPr="00A52561" w:rsidRDefault="00A52561" w:rsidP="00E70C7A">
      <w:pPr>
        <w:spacing w:before="120"/>
        <w:jc w:val="both"/>
        <w:rPr>
          <w:rFonts w:cs="Arial"/>
          <w:lang w:val="en-GB"/>
        </w:rPr>
      </w:pPr>
      <w:r w:rsidRPr="00A52561">
        <w:rPr>
          <w:rFonts w:cs="Arial"/>
          <w:lang w:val="en-GB"/>
        </w:rPr>
        <w:t xml:space="preserve">The </w:t>
      </w:r>
      <w:r w:rsidR="00E70C7A">
        <w:rPr>
          <w:rFonts w:cs="Arial"/>
          <w:lang w:val="en-GB"/>
        </w:rPr>
        <w:t>ISC facilitates</w:t>
      </w:r>
      <w:r w:rsidRPr="00A52561">
        <w:rPr>
          <w:rFonts w:cs="Arial"/>
          <w:lang w:val="en-GB"/>
        </w:rPr>
        <w:t xml:space="preserve"> </w:t>
      </w:r>
      <w:r w:rsidR="00442847">
        <w:rPr>
          <w:rFonts w:cs="Arial"/>
          <w:lang w:val="en-GB"/>
        </w:rPr>
        <w:t>networking</w:t>
      </w:r>
      <w:r w:rsidRPr="00A52561">
        <w:rPr>
          <w:rFonts w:cs="Arial"/>
          <w:lang w:val="en-GB"/>
        </w:rPr>
        <w:t xml:space="preserve"> between FWUC</w:t>
      </w:r>
      <w:r w:rsidR="00442847">
        <w:rPr>
          <w:rFonts w:cs="Arial"/>
          <w:lang w:val="en-GB"/>
        </w:rPr>
        <w:t xml:space="preserve"> and exchanges with</w:t>
      </w:r>
      <w:r w:rsidRPr="00A52561">
        <w:rPr>
          <w:rFonts w:cs="Arial"/>
          <w:lang w:val="en-GB"/>
        </w:rPr>
        <w:t xml:space="preserve"> government </w:t>
      </w:r>
      <w:r w:rsidR="00442847">
        <w:rPr>
          <w:rFonts w:cs="Arial"/>
          <w:lang w:val="en-GB"/>
        </w:rPr>
        <w:t>in order to bring</w:t>
      </w:r>
      <w:r w:rsidRPr="00A52561">
        <w:rPr>
          <w:rFonts w:cs="Arial"/>
          <w:lang w:val="en-GB"/>
        </w:rPr>
        <w:t xml:space="preserve"> field issues towards higher levels.</w:t>
      </w:r>
    </w:p>
    <w:p w:rsidR="00442847" w:rsidRPr="00A52561" w:rsidRDefault="00442847" w:rsidP="00442847">
      <w:pPr>
        <w:pStyle w:val="ListParagraph"/>
        <w:jc w:val="both"/>
      </w:pPr>
    </w:p>
    <w:p w:rsidR="00656DA0" w:rsidRDefault="00656DA0">
      <w:pPr>
        <w:rPr>
          <w:rFonts w:asciiTheme="majorHAnsi" w:eastAsiaTheme="majorEastAsia" w:hAnsiTheme="majorHAnsi" w:cstheme="majorBidi"/>
          <w:b/>
          <w:bCs/>
          <w:color w:val="4F81BD" w:themeColor="accent1"/>
          <w:sz w:val="26"/>
          <w:szCs w:val="26"/>
        </w:rPr>
      </w:pPr>
      <w:r>
        <w:br w:type="page"/>
      </w:r>
    </w:p>
    <w:p w:rsidR="00BE3D9C" w:rsidRPr="000A716E" w:rsidRDefault="00BE3D9C" w:rsidP="00BA16BC">
      <w:pPr>
        <w:pStyle w:val="Heading2"/>
      </w:pPr>
      <w:bookmarkStart w:id="6" w:name="_Toc307394311"/>
      <w:r w:rsidRPr="000A716E">
        <w:lastRenderedPageBreak/>
        <w:t>Vision</w:t>
      </w:r>
      <w:bookmarkEnd w:id="6"/>
    </w:p>
    <w:p w:rsidR="00BE3D9C" w:rsidRPr="008779E4" w:rsidRDefault="00BE3D9C" w:rsidP="00881FE9">
      <w:pPr>
        <w:shd w:val="clear" w:color="auto" w:fill="DBE5F1" w:themeFill="accent1" w:themeFillTint="33"/>
        <w:ind w:right="-19"/>
        <w:jc w:val="both"/>
        <w:rPr>
          <w:rFonts w:eastAsia="Times New Roman"/>
          <w:b/>
          <w:i/>
          <w:color w:val="17365D" w:themeColor="text2" w:themeShade="BF"/>
          <w:sz w:val="24"/>
          <w:lang w:bidi="he-IL"/>
        </w:rPr>
      </w:pPr>
      <w:r w:rsidRPr="008779E4">
        <w:rPr>
          <w:rFonts w:eastAsia="Times New Roman"/>
          <w:b/>
          <w:i/>
          <w:color w:val="17365D" w:themeColor="text2" w:themeShade="BF"/>
          <w:sz w:val="24"/>
          <w:lang w:bidi="he-IL"/>
        </w:rPr>
        <w:t>A pool of professionals, with a practical experience of irrigation management issues,</w:t>
      </w:r>
      <w:r w:rsidRPr="008779E4">
        <w:rPr>
          <w:b/>
          <w:i/>
          <w:color w:val="17365D" w:themeColor="text2" w:themeShade="BF"/>
          <w:sz w:val="24"/>
        </w:rPr>
        <w:t xml:space="preserve"> </w:t>
      </w:r>
      <w:r w:rsidRPr="008779E4">
        <w:rPr>
          <w:rFonts w:eastAsia="Times New Roman"/>
          <w:b/>
          <w:i/>
          <w:color w:val="17365D" w:themeColor="text2" w:themeShade="BF"/>
          <w:sz w:val="24"/>
          <w:lang w:bidi="he-IL"/>
        </w:rPr>
        <w:t xml:space="preserve">provides affordable and quality services to </w:t>
      </w:r>
      <w:r w:rsidRPr="008779E4">
        <w:rPr>
          <w:b/>
          <w:i/>
          <w:color w:val="17365D" w:themeColor="text2" w:themeShade="BF"/>
          <w:sz w:val="24"/>
        </w:rPr>
        <w:t>FWUC</w:t>
      </w:r>
      <w:r w:rsidRPr="008779E4">
        <w:rPr>
          <w:rFonts w:eastAsia="Times New Roman"/>
          <w:b/>
          <w:i/>
          <w:color w:val="17365D" w:themeColor="text2" w:themeShade="BF"/>
          <w:sz w:val="24"/>
          <w:lang w:bidi="he-IL"/>
        </w:rPr>
        <w:t xml:space="preserve"> and other FO.</w:t>
      </w:r>
    </w:p>
    <w:p w:rsidR="00BE3D9C" w:rsidRPr="000A716E" w:rsidRDefault="00BE3D9C" w:rsidP="00BA16BC">
      <w:pPr>
        <w:pStyle w:val="Heading2"/>
      </w:pPr>
      <w:bookmarkStart w:id="7" w:name="_Toc307394312"/>
      <w:r w:rsidRPr="000A716E">
        <w:t>Mission</w:t>
      </w:r>
      <w:bookmarkEnd w:id="7"/>
    </w:p>
    <w:p w:rsidR="00BE3D9C" w:rsidRPr="000A716E" w:rsidRDefault="00881FE9" w:rsidP="00BE3D9C">
      <w:pPr>
        <w:spacing w:after="0"/>
        <w:jc w:val="both"/>
        <w:rPr>
          <w:lang w:bidi="he-IL"/>
        </w:rPr>
      </w:pPr>
      <w:r>
        <w:rPr>
          <w:rFonts w:eastAsia="Times New Roman"/>
          <w:noProof/>
          <w:lang w:bidi="ar-SA"/>
        </w:rPr>
        <w:drawing>
          <wp:anchor distT="0" distB="0" distL="114300" distR="114300" simplePos="0" relativeHeight="251713536" behindDoc="0" locked="0" layoutInCell="1" allowOverlap="1">
            <wp:simplePos x="0" y="0"/>
            <wp:positionH relativeFrom="margin">
              <wp:posOffset>4414520</wp:posOffset>
            </wp:positionH>
            <wp:positionV relativeFrom="paragraph">
              <wp:posOffset>189865</wp:posOffset>
            </wp:positionV>
            <wp:extent cx="1630680" cy="2447290"/>
            <wp:effectExtent l="171450" t="133350" r="369570" b="295910"/>
            <wp:wrapSquare wrapText="bothSides"/>
            <wp:docPr id="8" name="Picture 37" descr="D:\My Pictures\2011 Cambodge ISC\Photos for report\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y Pictures\2011 Cambodge ISC\Photos for report\IMG_4480.JPG"/>
                    <pic:cNvPicPr>
                      <a:picLocks noChangeAspect="1" noChangeArrowheads="1"/>
                    </pic:cNvPicPr>
                  </pic:nvPicPr>
                  <pic:blipFill>
                    <a:blip r:embed="rId12"/>
                    <a:srcRect/>
                    <a:stretch>
                      <a:fillRect/>
                    </a:stretch>
                  </pic:blipFill>
                  <pic:spPr bwMode="auto">
                    <a:xfrm>
                      <a:off x="0" y="0"/>
                      <a:ext cx="1630680" cy="2447290"/>
                    </a:xfrm>
                    <a:prstGeom prst="rect">
                      <a:avLst/>
                    </a:prstGeom>
                    <a:ln>
                      <a:noFill/>
                    </a:ln>
                    <a:effectLst>
                      <a:outerShdw blurRad="292100" dist="139700" dir="2700000" algn="tl" rotWithShape="0">
                        <a:srgbClr val="333333">
                          <a:alpha val="65000"/>
                        </a:srgbClr>
                      </a:outerShdw>
                    </a:effectLst>
                  </pic:spPr>
                </pic:pic>
              </a:graphicData>
            </a:graphic>
          </wp:anchor>
        </w:drawing>
      </w:r>
      <w:r w:rsidR="00BE3D9C" w:rsidRPr="000A716E">
        <w:rPr>
          <w:rFonts w:eastAsia="Times New Roman"/>
          <w:lang w:bidi="he-IL"/>
        </w:rPr>
        <w:t xml:space="preserve">Support the collective management of </w:t>
      </w:r>
      <w:r w:rsidR="00BE3D9C" w:rsidRPr="000A716E">
        <w:t>FWUC and FO to ensure</w:t>
      </w:r>
      <w:r w:rsidR="00BE3D9C" w:rsidRPr="000A716E">
        <w:rPr>
          <w:rFonts w:eastAsia="Times New Roman"/>
          <w:lang w:bidi="he-IL"/>
        </w:rPr>
        <w:t xml:space="preserve">: </w:t>
      </w:r>
    </w:p>
    <w:p w:rsidR="00BE3D9C" w:rsidRPr="000A716E" w:rsidRDefault="00BE3D9C" w:rsidP="00BE3D9C">
      <w:pPr>
        <w:numPr>
          <w:ilvl w:val="0"/>
          <w:numId w:val="9"/>
        </w:numPr>
        <w:tabs>
          <w:tab w:val="clear" w:pos="720"/>
          <w:tab w:val="num" w:pos="1260"/>
        </w:tabs>
        <w:spacing w:after="0"/>
        <w:ind w:left="1260" w:hanging="450"/>
        <w:jc w:val="both"/>
        <w:rPr>
          <w:lang w:bidi="he-IL"/>
        </w:rPr>
      </w:pPr>
      <w:r w:rsidRPr="000A716E">
        <w:rPr>
          <w:rFonts w:eastAsia="Times New Roman"/>
          <w:lang w:bidi="he-IL"/>
        </w:rPr>
        <w:t xml:space="preserve">the sustainable maintenance of irrigation schemes </w:t>
      </w:r>
    </w:p>
    <w:p w:rsidR="00BE3D9C" w:rsidRPr="000A716E" w:rsidRDefault="00BE3D9C" w:rsidP="00BE3D9C">
      <w:pPr>
        <w:numPr>
          <w:ilvl w:val="0"/>
          <w:numId w:val="9"/>
        </w:numPr>
        <w:tabs>
          <w:tab w:val="clear" w:pos="720"/>
          <w:tab w:val="num" w:pos="1260"/>
        </w:tabs>
        <w:spacing w:after="0"/>
        <w:ind w:left="1260" w:hanging="450"/>
        <w:jc w:val="both"/>
      </w:pPr>
      <w:r w:rsidRPr="000A716E">
        <w:rPr>
          <w:rFonts w:eastAsia="Times New Roman"/>
          <w:lang w:bidi="he-IL"/>
        </w:rPr>
        <w:t>the efficient and fair sharing of water between users</w:t>
      </w:r>
    </w:p>
    <w:p w:rsidR="00BE3D9C" w:rsidRPr="000A716E" w:rsidRDefault="00BE3D9C" w:rsidP="00BE3D9C">
      <w:pPr>
        <w:numPr>
          <w:ilvl w:val="0"/>
          <w:numId w:val="9"/>
        </w:numPr>
        <w:tabs>
          <w:tab w:val="clear" w:pos="720"/>
          <w:tab w:val="num" w:pos="1260"/>
        </w:tabs>
        <w:spacing w:after="0"/>
        <w:ind w:left="1260" w:hanging="450"/>
        <w:jc w:val="both"/>
      </w:pPr>
      <w:r w:rsidRPr="000A716E">
        <w:rPr>
          <w:rFonts w:eastAsia="Times New Roman"/>
          <w:lang w:bidi="he-IL"/>
        </w:rPr>
        <w:t>accountability and transparent financial management</w:t>
      </w:r>
    </w:p>
    <w:p w:rsidR="00BE3D9C" w:rsidRDefault="00BE3D9C" w:rsidP="00BA16BC">
      <w:pPr>
        <w:pStyle w:val="Heading2"/>
      </w:pPr>
      <w:bookmarkStart w:id="8" w:name="_Toc307394313"/>
      <w:r w:rsidRPr="000A716E">
        <w:t>Objective</w:t>
      </w:r>
      <w:r>
        <w:t>s</w:t>
      </w:r>
      <w:bookmarkEnd w:id="8"/>
    </w:p>
    <w:p w:rsidR="00BE3D9C" w:rsidRDefault="00BE3D9C" w:rsidP="00BE3D9C">
      <w:pPr>
        <w:numPr>
          <w:ilvl w:val="0"/>
          <w:numId w:val="11"/>
        </w:numPr>
        <w:tabs>
          <w:tab w:val="clear" w:pos="720"/>
        </w:tabs>
        <w:spacing w:after="0"/>
        <w:ind w:left="360"/>
        <w:jc w:val="both"/>
      </w:pPr>
      <w:r w:rsidRPr="000A716E">
        <w:t>To develop and implement professional services adapted to the particular needs of FWUC and FO.</w:t>
      </w:r>
    </w:p>
    <w:p w:rsidR="00BE3D9C" w:rsidRPr="000A716E" w:rsidRDefault="00BE3D9C" w:rsidP="00BE3D9C">
      <w:pPr>
        <w:numPr>
          <w:ilvl w:val="0"/>
          <w:numId w:val="11"/>
        </w:numPr>
        <w:tabs>
          <w:tab w:val="clear" w:pos="720"/>
        </w:tabs>
        <w:spacing w:after="0"/>
        <w:ind w:left="360"/>
        <w:jc w:val="both"/>
      </w:pPr>
      <w:r w:rsidRPr="000A716E">
        <w:t>To strengthen links between concerned institutions, donors, professionals and farmer organizations involved in the water sector.</w:t>
      </w:r>
    </w:p>
    <w:p w:rsidR="00BE3D9C" w:rsidRDefault="00BE3D9C" w:rsidP="00BA16BC">
      <w:pPr>
        <w:pStyle w:val="Heading2"/>
      </w:pPr>
      <w:bookmarkStart w:id="9" w:name="_Toc307394314"/>
      <w:r w:rsidRPr="000A716E">
        <w:t>Value</w:t>
      </w:r>
      <w:r w:rsidR="003542B6">
        <w:t>s</w:t>
      </w:r>
      <w:bookmarkEnd w:id="9"/>
    </w:p>
    <w:p w:rsidR="00BE3D9C" w:rsidRPr="00821665" w:rsidRDefault="00BE3D9C" w:rsidP="00E56B73">
      <w:pPr>
        <w:numPr>
          <w:ilvl w:val="1"/>
          <w:numId w:val="13"/>
        </w:numPr>
        <w:tabs>
          <w:tab w:val="clear" w:pos="1440"/>
        </w:tabs>
        <w:spacing w:after="0"/>
        <w:ind w:left="360"/>
        <w:jc w:val="both"/>
      </w:pPr>
      <w:r w:rsidRPr="00821665">
        <w:t>Ensure its services are affordable for Farmer Organizations; Beneficiaries shall pay for the service costs.</w:t>
      </w:r>
    </w:p>
    <w:p w:rsidR="00BE3D9C" w:rsidRPr="00821665" w:rsidRDefault="00BE3D9C" w:rsidP="00E56B73">
      <w:pPr>
        <w:numPr>
          <w:ilvl w:val="1"/>
          <w:numId w:val="13"/>
        </w:numPr>
        <w:tabs>
          <w:tab w:val="clear" w:pos="1440"/>
        </w:tabs>
        <w:spacing w:after="0"/>
        <w:ind w:left="360"/>
        <w:jc w:val="both"/>
      </w:pPr>
      <w:r w:rsidRPr="00821665">
        <w:t>Ensure the best quality of services possible and activities shall always be result oriented; Farmer Organizations shall evaluate activities and results;</w:t>
      </w:r>
    </w:p>
    <w:p w:rsidR="00BE3D9C" w:rsidRPr="00821665" w:rsidRDefault="00BE3D9C" w:rsidP="00E56B73">
      <w:pPr>
        <w:numPr>
          <w:ilvl w:val="1"/>
          <w:numId w:val="13"/>
        </w:numPr>
        <w:tabs>
          <w:tab w:val="clear" w:pos="1440"/>
        </w:tabs>
        <w:spacing w:after="0"/>
        <w:ind w:left="360"/>
        <w:jc w:val="both"/>
      </w:pPr>
      <w:r w:rsidRPr="00821665">
        <w:t>Give priority to community and collective benefits over individual ones;</w:t>
      </w:r>
    </w:p>
    <w:p w:rsidR="00BE3D9C" w:rsidRDefault="00BE3D9C" w:rsidP="00E56B73">
      <w:pPr>
        <w:numPr>
          <w:ilvl w:val="1"/>
          <w:numId w:val="13"/>
        </w:numPr>
        <w:tabs>
          <w:tab w:val="clear" w:pos="1440"/>
        </w:tabs>
        <w:spacing w:after="0"/>
        <w:ind w:left="360"/>
        <w:jc w:val="both"/>
      </w:pPr>
      <w:r w:rsidRPr="00821665">
        <w:t>Promote respectful exchanges and equal relationships between all stakeholders whether farmers, technicians, engineers, any experts and civil servants;</w:t>
      </w:r>
    </w:p>
    <w:p w:rsidR="00BE3D9C" w:rsidRPr="000D16E6" w:rsidRDefault="00BE3D9C" w:rsidP="00E56B73">
      <w:pPr>
        <w:numPr>
          <w:ilvl w:val="1"/>
          <w:numId w:val="13"/>
        </w:numPr>
        <w:tabs>
          <w:tab w:val="clear" w:pos="1440"/>
        </w:tabs>
        <w:ind w:left="360"/>
        <w:jc w:val="both"/>
      </w:pPr>
      <w:r w:rsidRPr="00821665">
        <w:t>Ensure a high level of transparency regarding its internal management and promote transparent management within Farmer Organizations</w:t>
      </w:r>
      <w:r>
        <w:t>.</w:t>
      </w:r>
    </w:p>
    <w:p w:rsidR="003542B6" w:rsidRDefault="003542B6">
      <w:pPr>
        <w:rPr>
          <w:rFonts w:asciiTheme="majorHAnsi" w:eastAsiaTheme="majorEastAsia" w:hAnsiTheme="majorHAnsi" w:cstheme="majorBidi"/>
          <w:b/>
          <w:bCs/>
          <w:color w:val="4F81BD" w:themeColor="accent1"/>
          <w:sz w:val="26"/>
          <w:szCs w:val="26"/>
        </w:rPr>
      </w:pPr>
      <w:r>
        <w:br w:type="page"/>
      </w:r>
    </w:p>
    <w:p w:rsidR="000A716E" w:rsidRPr="000A716E" w:rsidRDefault="000A716E" w:rsidP="00BA16BC">
      <w:pPr>
        <w:pStyle w:val="Heading2"/>
      </w:pPr>
      <w:bookmarkStart w:id="10" w:name="_Toc307394315"/>
      <w:r w:rsidRPr="000A716E">
        <w:lastRenderedPageBreak/>
        <w:t>Governance</w:t>
      </w:r>
      <w:bookmarkEnd w:id="10"/>
    </w:p>
    <w:p w:rsidR="000A716E" w:rsidRDefault="000D16E6" w:rsidP="000D16E6">
      <w:pPr>
        <w:jc w:val="both"/>
      </w:pPr>
      <w:r>
        <w:t>The specificity of ISC organization is that its governance involves professionals from the irrigation sector and farmer representatives all together. The purpose is to ensure that a strong orientation towards farmer interests is maintained when developing the ISC strategy for service delivery and to try to ensure a good understanding between these groups.</w:t>
      </w:r>
    </w:p>
    <w:p w:rsidR="000D16E6" w:rsidRDefault="000D16E6" w:rsidP="000D16E6">
      <w:pPr>
        <w:jc w:val="both"/>
      </w:pPr>
      <w:r>
        <w:t>The</w:t>
      </w:r>
      <w:r w:rsidRPr="000A716E">
        <w:t xml:space="preserve"> members of ISC </w:t>
      </w:r>
      <w:r>
        <w:t>General Assembly are from various origins:</w:t>
      </w:r>
    </w:p>
    <w:p w:rsidR="000D16E6" w:rsidRDefault="000D16E6" w:rsidP="000D16E6">
      <w:pPr>
        <w:pStyle w:val="ListParagraph"/>
        <w:numPr>
          <w:ilvl w:val="0"/>
          <w:numId w:val="12"/>
        </w:numPr>
        <w:jc w:val="both"/>
      </w:pPr>
      <w:r>
        <w:rPr>
          <w:noProof/>
          <w:lang w:bidi="ar-SA"/>
        </w:rPr>
        <w:drawing>
          <wp:anchor distT="0" distB="0" distL="114300" distR="114300" simplePos="0" relativeHeight="251660288" behindDoc="1" locked="0" layoutInCell="1" allowOverlap="1">
            <wp:simplePos x="0" y="0"/>
            <wp:positionH relativeFrom="margin">
              <wp:posOffset>2938145</wp:posOffset>
            </wp:positionH>
            <wp:positionV relativeFrom="paragraph">
              <wp:posOffset>94615</wp:posOffset>
            </wp:positionV>
            <wp:extent cx="3400425" cy="2990850"/>
            <wp:effectExtent l="19050" t="0" r="9525" b="0"/>
            <wp:wrapSquare wrapText="bothSides"/>
            <wp:docPr id="2" name="Picture 2" descr="C:\Documents and Settings\GRET-SKY\My Documents\Antoine\Projet Cambodge\ASIrri\Institutionnel\GA\Organizational model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ET-SKY\My Documents\Antoine\Projet Cambodge\ASIrri\Institutionnel\GA\Organizational model picture.jpg"/>
                    <pic:cNvPicPr>
                      <a:picLocks noChangeAspect="1" noChangeArrowheads="1"/>
                    </pic:cNvPicPr>
                  </pic:nvPicPr>
                  <pic:blipFill>
                    <a:blip r:embed="rId13"/>
                    <a:srcRect/>
                    <a:stretch>
                      <a:fillRect/>
                    </a:stretch>
                  </pic:blipFill>
                  <pic:spPr bwMode="auto">
                    <a:xfrm>
                      <a:off x="0" y="0"/>
                      <a:ext cx="3400425" cy="2990850"/>
                    </a:xfrm>
                    <a:prstGeom prst="rect">
                      <a:avLst/>
                    </a:prstGeom>
                    <a:noFill/>
                    <a:ln w="9525">
                      <a:noFill/>
                      <a:miter lim="800000"/>
                      <a:headEnd/>
                      <a:tailEnd/>
                    </a:ln>
                  </pic:spPr>
                </pic:pic>
              </a:graphicData>
            </a:graphic>
          </wp:anchor>
        </w:drawing>
      </w:r>
      <w:r>
        <w:t>The employees who have more than three months experience working with ISC</w:t>
      </w:r>
      <w:r w:rsidR="00821665">
        <w:t>,</w:t>
      </w:r>
    </w:p>
    <w:p w:rsidR="000D16E6" w:rsidRDefault="000D16E6" w:rsidP="000D16E6">
      <w:pPr>
        <w:pStyle w:val="ListParagraph"/>
        <w:numPr>
          <w:ilvl w:val="0"/>
          <w:numId w:val="12"/>
        </w:numPr>
        <w:jc w:val="both"/>
      </w:pPr>
      <w:r>
        <w:t xml:space="preserve">Other experts who are active in the sector and supporting the ISC approach, and might collaborate </w:t>
      </w:r>
      <w:r w:rsidR="00821665">
        <w:t>occasionally,</w:t>
      </w:r>
    </w:p>
    <w:p w:rsidR="000D16E6" w:rsidRDefault="000D16E6" w:rsidP="000D16E6">
      <w:pPr>
        <w:pStyle w:val="ListParagraph"/>
        <w:numPr>
          <w:ilvl w:val="0"/>
          <w:numId w:val="12"/>
        </w:numPr>
        <w:jc w:val="both"/>
      </w:pPr>
      <w:r>
        <w:t xml:space="preserve">Organizations who share the ISC objectives </w:t>
      </w:r>
      <w:r w:rsidR="00821665">
        <w:t>and develop collaborations,</w:t>
      </w:r>
    </w:p>
    <w:p w:rsidR="000A716E" w:rsidRDefault="000D16E6" w:rsidP="000D16E6">
      <w:pPr>
        <w:pStyle w:val="ListParagraph"/>
        <w:numPr>
          <w:ilvl w:val="0"/>
          <w:numId w:val="12"/>
        </w:numPr>
        <w:jc w:val="both"/>
      </w:pPr>
      <w:r>
        <w:t xml:space="preserve">Selected FWUC &amp; FO who have </w:t>
      </w:r>
      <w:r w:rsidR="00821665">
        <w:t>received services</w:t>
      </w:r>
      <w:r>
        <w:t xml:space="preserve"> and</w:t>
      </w:r>
      <w:r w:rsidR="00821665">
        <w:t xml:space="preserve"> who</w:t>
      </w:r>
      <w:r>
        <w:t xml:space="preserve"> are familiar with the ISC work</w:t>
      </w:r>
      <w:r w:rsidR="00821665">
        <w:t>,</w:t>
      </w:r>
    </w:p>
    <w:p w:rsidR="000D16E6" w:rsidRDefault="000D16E6" w:rsidP="000D16E6">
      <w:pPr>
        <w:pStyle w:val="ListParagraph"/>
        <w:numPr>
          <w:ilvl w:val="0"/>
          <w:numId w:val="12"/>
        </w:numPr>
        <w:jc w:val="both"/>
      </w:pPr>
      <w:r>
        <w:t xml:space="preserve">Federation and </w:t>
      </w:r>
      <w:r w:rsidR="00821665">
        <w:t>network of FO.</w:t>
      </w:r>
    </w:p>
    <w:p w:rsidR="00821665" w:rsidRDefault="000D16E6" w:rsidP="000D16E6">
      <w:pPr>
        <w:jc w:val="both"/>
      </w:pPr>
      <w:r>
        <w:t>Amongst each group, one representative is elected to the management board.</w:t>
      </w:r>
      <w:r w:rsidR="00821665">
        <w:t xml:space="preserve"> Amongst them, one president and one vice- president are elected.</w:t>
      </w:r>
    </w:p>
    <w:p w:rsidR="00821665" w:rsidRDefault="00821665" w:rsidP="000D16E6">
      <w:pPr>
        <w:jc w:val="both"/>
      </w:pPr>
      <w:r>
        <w:t xml:space="preserve">The management board recruits one director and a team to implement the daily work. Other experts, partner organizations, government agencies are invited to participate to the Advisory Committee to provide strategic advises and to facilitate linkages with other institutions. The Customer Forum brings together all ISC customers to discuss and share an evaluation about the services provided. </w:t>
      </w:r>
    </w:p>
    <w:p w:rsidR="00BE3D9C" w:rsidRDefault="00BE3D9C" w:rsidP="00BE3D9C">
      <w:r w:rsidRPr="000A716E">
        <w:t>See statute and by laws of the ISC for more details</w:t>
      </w:r>
    </w:p>
    <w:p w:rsidR="001C4CD4" w:rsidRDefault="001C4CD4" w:rsidP="00BE3D9C">
      <w:r>
        <w:t xml:space="preserve">The first General Assembly and elections occurred on 13 and 14 October 2011. </w:t>
      </w:r>
    </w:p>
    <w:p w:rsidR="001C4CD4" w:rsidRDefault="001C4CD4" w:rsidP="00BE3D9C">
      <w:r>
        <w:t xml:space="preserve">The founding members of the ISC are 21: </w:t>
      </w:r>
    </w:p>
    <w:p w:rsidR="001C4CD4" w:rsidRDefault="001C4CD4" w:rsidP="001C4CD4">
      <w:pPr>
        <w:pStyle w:val="ListParagraph"/>
        <w:numPr>
          <w:ilvl w:val="0"/>
          <w:numId w:val="12"/>
        </w:numPr>
      </w:pPr>
      <w:r>
        <w:t>13 employees</w:t>
      </w:r>
    </w:p>
    <w:p w:rsidR="001C4CD4" w:rsidRDefault="001C4CD4" w:rsidP="001C4CD4">
      <w:pPr>
        <w:pStyle w:val="ListParagraph"/>
        <w:numPr>
          <w:ilvl w:val="0"/>
          <w:numId w:val="12"/>
        </w:numPr>
      </w:pPr>
      <w:r>
        <w:t>2 external experts</w:t>
      </w:r>
    </w:p>
    <w:p w:rsidR="001C4CD4" w:rsidRDefault="001C4CD4" w:rsidP="001C4CD4">
      <w:pPr>
        <w:pStyle w:val="ListParagraph"/>
        <w:numPr>
          <w:ilvl w:val="0"/>
          <w:numId w:val="12"/>
        </w:numPr>
      </w:pPr>
      <w:r>
        <w:t>1 organization: CEDAC</w:t>
      </w:r>
    </w:p>
    <w:p w:rsidR="001C4CD4" w:rsidRDefault="001C4CD4" w:rsidP="001C4CD4">
      <w:pPr>
        <w:pStyle w:val="ListParagraph"/>
        <w:numPr>
          <w:ilvl w:val="0"/>
          <w:numId w:val="12"/>
        </w:numPr>
      </w:pPr>
      <w:r>
        <w:t>4 FWUC: Prey Nup, Stung Chinit, Sdao Kong, Pram Kumpheak</w:t>
      </w:r>
    </w:p>
    <w:p w:rsidR="001C4CD4" w:rsidRDefault="001C4CD4" w:rsidP="001C4CD4">
      <w:pPr>
        <w:pStyle w:val="ListParagraph"/>
        <w:numPr>
          <w:ilvl w:val="0"/>
          <w:numId w:val="12"/>
        </w:numPr>
      </w:pPr>
      <w:r>
        <w:t>1 federation: the Farmer &amp; Water  Net</w:t>
      </w:r>
    </w:p>
    <w:p w:rsidR="001C4CD4" w:rsidRDefault="001C4CD4" w:rsidP="001C4CD4">
      <w:r>
        <w:t>The Management Board has been elected for three years:</w:t>
      </w:r>
      <w:r w:rsidR="00FC2E5B">
        <w:t xml:space="preserve"> </w:t>
      </w:r>
      <w:r w:rsidR="00FC2E5B" w:rsidRPr="00FC2E5B">
        <w:rPr>
          <w:highlight w:val="yellow"/>
        </w:rPr>
        <w:t>+ photo</w:t>
      </w:r>
    </w:p>
    <w:p w:rsidR="001C4CD4" w:rsidRDefault="001C4CD4" w:rsidP="001C4CD4">
      <w:pPr>
        <w:pStyle w:val="ListParagraph"/>
        <w:numPr>
          <w:ilvl w:val="0"/>
          <w:numId w:val="12"/>
        </w:numPr>
      </w:pPr>
      <w:r>
        <w:t>President: Mr. Khim Sophanna (CEDAC representative)</w:t>
      </w:r>
    </w:p>
    <w:p w:rsidR="001C4CD4" w:rsidRDefault="001C4CD4" w:rsidP="001C4CD4">
      <w:pPr>
        <w:pStyle w:val="ListParagraph"/>
        <w:numPr>
          <w:ilvl w:val="0"/>
          <w:numId w:val="12"/>
        </w:numPr>
      </w:pPr>
      <w:r>
        <w:t>Vice-President: Mr. Tang Sophat (Expert)</w:t>
      </w:r>
    </w:p>
    <w:p w:rsidR="001C4CD4" w:rsidRDefault="001C4CD4" w:rsidP="001C4CD4">
      <w:pPr>
        <w:pStyle w:val="ListParagraph"/>
        <w:numPr>
          <w:ilvl w:val="0"/>
          <w:numId w:val="12"/>
        </w:numPr>
      </w:pPr>
      <w:r>
        <w:t>Ms Kan Sok Kanhnha (Employees’ representative)</w:t>
      </w:r>
    </w:p>
    <w:p w:rsidR="001C4CD4" w:rsidRDefault="001C4CD4" w:rsidP="001C4CD4">
      <w:pPr>
        <w:pStyle w:val="ListParagraph"/>
        <w:numPr>
          <w:ilvl w:val="0"/>
          <w:numId w:val="12"/>
        </w:numPr>
      </w:pPr>
      <w:r>
        <w:lastRenderedPageBreak/>
        <w:t>Ms</w:t>
      </w:r>
      <w:r w:rsidR="00E56B73">
        <w:t>. Rom Saroeun</w:t>
      </w:r>
      <w:r w:rsidR="00FC2E5B">
        <w:t xml:space="preserve"> </w:t>
      </w:r>
      <w:r>
        <w:t>(FWUC representative, Stung Chinit)</w:t>
      </w:r>
    </w:p>
    <w:p w:rsidR="001C4CD4" w:rsidRDefault="001C4CD4" w:rsidP="001C4CD4">
      <w:pPr>
        <w:pStyle w:val="ListParagraph"/>
        <w:numPr>
          <w:ilvl w:val="0"/>
          <w:numId w:val="12"/>
        </w:numPr>
      </w:pPr>
      <w:r>
        <w:t xml:space="preserve">Mr. </w:t>
      </w:r>
      <w:r w:rsidR="00E56B73">
        <w:t>Nhem Sopheap</w:t>
      </w:r>
      <w:r w:rsidR="00FC2E5B">
        <w:t xml:space="preserve"> </w:t>
      </w:r>
      <w:r>
        <w:t>(FWN representative, president of the FWUC of Pram Kumpheak)</w:t>
      </w:r>
    </w:p>
    <w:p w:rsidR="001C4CD4" w:rsidRPr="000A716E" w:rsidRDefault="001C4CD4" w:rsidP="001C4CD4"/>
    <w:p w:rsidR="00BE3D9C" w:rsidRDefault="00BE3D9C" w:rsidP="00BA16BC">
      <w:pPr>
        <w:pStyle w:val="Heading2"/>
      </w:pPr>
      <w:bookmarkStart w:id="11" w:name="_Toc307394316"/>
      <w:r>
        <w:t>Economic model</w:t>
      </w:r>
      <w:bookmarkEnd w:id="11"/>
    </w:p>
    <w:p w:rsidR="00F638FA" w:rsidRDefault="00BE3D9C" w:rsidP="00BE3D9C">
      <w:pPr>
        <w:jc w:val="both"/>
      </w:pPr>
      <w:r>
        <w:t xml:space="preserve">The ISC is a nonprofit organization who aims to get its main revenues from the Farmer Organizations who pay for these services. But this objective can be achieved only on the long term due to the current financial weaknesses of most FWUC and FO. </w:t>
      </w:r>
      <w:r w:rsidR="001C4CD4">
        <w:t xml:space="preserve">So, at the moment, the current services are subsidized thanks to funding from projects and donors. </w:t>
      </w:r>
    </w:p>
    <w:p w:rsidR="00FC2E5B" w:rsidRDefault="001C4CD4" w:rsidP="00BE3D9C">
      <w:pPr>
        <w:jc w:val="both"/>
      </w:pPr>
      <w:r>
        <w:t xml:space="preserve">The ISC is also aiming at supporting FWUC to identify and get access to funds from donors and government to strengthen their organization and building their capacities. </w:t>
      </w:r>
    </w:p>
    <w:p w:rsidR="00D95B3B" w:rsidRDefault="00D95B3B" w:rsidP="00BA16BC">
      <w:pPr>
        <w:pStyle w:val="Heading2"/>
      </w:pPr>
      <w:bookmarkStart w:id="12" w:name="_Toc307394317"/>
      <w:r>
        <w:t>Principles</w:t>
      </w:r>
      <w:r w:rsidR="00363508">
        <w:t xml:space="preserve"> of ISC in supporting the FWUC</w:t>
      </w:r>
      <w:bookmarkEnd w:id="12"/>
    </w:p>
    <w:p w:rsidR="00A52A50" w:rsidRPr="00A52A50" w:rsidRDefault="00A52A50" w:rsidP="00A52A50">
      <w:pPr>
        <w:rPr>
          <w:rFonts w:ascii="Calibri" w:eastAsia="Times New Roman" w:hAnsi="Calibri" w:cs="Times New Roman"/>
          <w:lang w:val="en-GB"/>
        </w:rPr>
      </w:pPr>
      <w:r w:rsidRPr="00A52A50">
        <w:rPr>
          <w:rFonts w:ascii="Calibri" w:eastAsia="Times New Roman" w:hAnsi="Calibri" w:cs="Times New Roman"/>
          <w:lang w:val="en-GB"/>
        </w:rPr>
        <w:t>Three types of principles:</w:t>
      </w:r>
    </w:p>
    <w:p w:rsidR="00A52A50" w:rsidRPr="00A52A50" w:rsidRDefault="00EE5F5B" w:rsidP="00A52A50">
      <w:pPr>
        <w:pStyle w:val="ListParagraph"/>
        <w:numPr>
          <w:ilvl w:val="0"/>
          <w:numId w:val="12"/>
        </w:numPr>
        <w:rPr>
          <w:rFonts w:ascii="Calibri" w:eastAsia="Times New Roman" w:hAnsi="Calibri" w:cs="Times New Roman"/>
          <w:lang w:val="en-GB"/>
        </w:rPr>
      </w:pPr>
      <w:r>
        <w:rPr>
          <w:rFonts w:ascii="Calibri" w:eastAsia="Times New Roman" w:hAnsi="Calibri" w:cs="Times New Roman"/>
          <w:lang w:val="en-GB"/>
        </w:rPr>
        <w:t>Regarding the ISC</w:t>
      </w:r>
      <w:r w:rsidR="00A52A50" w:rsidRPr="00A52A50">
        <w:rPr>
          <w:rFonts w:ascii="Calibri" w:eastAsia="Times New Roman" w:hAnsi="Calibri" w:cs="Times New Roman"/>
          <w:lang w:val="en-GB"/>
        </w:rPr>
        <w:t xml:space="preserve"> itself</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Regarding the contracting process</w:t>
      </w:r>
    </w:p>
    <w:p w:rsidR="00A52A50" w:rsidRPr="00881FE9" w:rsidRDefault="00A52A50" w:rsidP="00A52A50">
      <w:pPr>
        <w:pStyle w:val="ListParagraph"/>
        <w:numPr>
          <w:ilvl w:val="0"/>
          <w:numId w:val="12"/>
        </w:numPr>
        <w:rPr>
          <w:lang w:val="en-GB"/>
        </w:rPr>
      </w:pPr>
      <w:r w:rsidRPr="00A52A50">
        <w:rPr>
          <w:rFonts w:ascii="Calibri" w:eastAsia="Times New Roman" w:hAnsi="Calibri" w:cs="Times New Roman"/>
          <w:lang w:val="en-GB"/>
        </w:rPr>
        <w:t>Regarding service delivery</w:t>
      </w:r>
    </w:p>
    <w:p w:rsidR="00881FE9" w:rsidRDefault="00881FE9" w:rsidP="00881FE9">
      <w:pPr>
        <w:pStyle w:val="ListParagraph"/>
        <w:rPr>
          <w:lang w:val="en-GB"/>
        </w:rPr>
      </w:pPr>
    </w:p>
    <w:p w:rsidR="00A52A50" w:rsidRPr="00A52A50" w:rsidRDefault="00A52A50" w:rsidP="00A52A50">
      <w:pPr>
        <w:pStyle w:val="ListParagraph"/>
        <w:numPr>
          <w:ilvl w:val="0"/>
          <w:numId w:val="23"/>
        </w:numPr>
        <w:ind w:left="360"/>
        <w:rPr>
          <w:rFonts w:ascii="Calibri" w:eastAsia="Times New Roman" w:hAnsi="Calibri" w:cs="Times New Roman"/>
          <w:lang w:val="en-GB"/>
        </w:rPr>
      </w:pPr>
      <w:r w:rsidRPr="00A52A50">
        <w:rPr>
          <w:lang w:val="en-GB"/>
        </w:rPr>
        <w:t>S</w:t>
      </w:r>
      <w:r w:rsidRPr="00A52A50">
        <w:rPr>
          <w:rFonts w:ascii="Calibri" w:eastAsia="Times New Roman" w:hAnsi="Calibri" w:cs="Times New Roman"/>
          <w:lang w:val="en-GB"/>
        </w:rPr>
        <w:t>tart work with diagnosis / assessment</w:t>
      </w:r>
    </w:p>
    <w:p w:rsidR="00A52A50" w:rsidRPr="00A52A50" w:rsidRDefault="00A52A50" w:rsidP="00A52A50">
      <w:pPr>
        <w:pStyle w:val="ListParagraph"/>
        <w:numPr>
          <w:ilvl w:val="0"/>
          <w:numId w:val="23"/>
        </w:numPr>
        <w:ind w:left="360"/>
        <w:rPr>
          <w:rFonts w:ascii="Calibri" w:eastAsia="Times New Roman" w:hAnsi="Calibri" w:cs="Times New Roman"/>
          <w:lang w:val="en-GB"/>
        </w:rPr>
      </w:pPr>
      <w:r w:rsidRPr="00A52A50">
        <w:rPr>
          <w:lang w:val="en-GB"/>
        </w:rPr>
        <w:t>I</w:t>
      </w:r>
      <w:r w:rsidRPr="00A52A50">
        <w:rPr>
          <w:rFonts w:ascii="Calibri" w:eastAsia="Times New Roman" w:hAnsi="Calibri" w:cs="Times New Roman"/>
          <w:lang w:val="en-GB"/>
        </w:rPr>
        <w:t>nvolve local people since the beginning</w:t>
      </w:r>
    </w:p>
    <w:p w:rsidR="00A52A50" w:rsidRPr="00A52A50" w:rsidRDefault="00A52A50" w:rsidP="00A52A50">
      <w:pPr>
        <w:pStyle w:val="ListParagraph"/>
        <w:numPr>
          <w:ilvl w:val="0"/>
          <w:numId w:val="23"/>
        </w:numPr>
        <w:ind w:left="360"/>
        <w:rPr>
          <w:lang w:val="en-GB"/>
        </w:rPr>
      </w:pPr>
      <w:r w:rsidRPr="00A52A50">
        <w:rPr>
          <w:lang w:val="en-GB"/>
        </w:rPr>
        <w:t xml:space="preserve">Partnership: </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Services have been approved by PDOWRAM</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Collaboration with local authorities</w:t>
      </w:r>
    </w:p>
    <w:p w:rsidR="00A52A50" w:rsidRPr="00A52A50" w:rsidRDefault="00A52A50" w:rsidP="00A52A50">
      <w:pPr>
        <w:pStyle w:val="ListParagraph"/>
        <w:numPr>
          <w:ilvl w:val="0"/>
          <w:numId w:val="24"/>
        </w:numPr>
        <w:ind w:left="360"/>
        <w:rPr>
          <w:rFonts w:ascii="Calibri" w:eastAsia="Times New Roman" w:hAnsi="Calibri" w:cs="Times New Roman"/>
          <w:lang w:val="en-GB"/>
        </w:rPr>
      </w:pPr>
      <w:r w:rsidRPr="00A52A50">
        <w:rPr>
          <w:rFonts w:ascii="Calibri" w:eastAsia="Times New Roman" w:hAnsi="Calibri" w:cs="Times New Roman"/>
          <w:lang w:val="en-GB"/>
        </w:rPr>
        <w:t>Screening / selection:</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Work with scheme : partly functional; economic potential; needs expressed by farmers and local authorities</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Work with FWUC which have at least 2/3 of members</w:t>
      </w:r>
    </w:p>
    <w:p w:rsidR="00A52A50" w:rsidRPr="00A52A50" w:rsidRDefault="00A52A50" w:rsidP="00A52A50">
      <w:pPr>
        <w:pStyle w:val="ListParagraph"/>
        <w:numPr>
          <w:ilvl w:val="0"/>
          <w:numId w:val="12"/>
        </w:numPr>
        <w:rPr>
          <w:rFonts w:ascii="Calibri" w:eastAsia="Times New Roman" w:hAnsi="Calibri" w:cs="Times New Roman"/>
          <w:lang w:val="en-GB"/>
        </w:rPr>
      </w:pPr>
      <w:r w:rsidRPr="00A52A50">
        <w:rPr>
          <w:rFonts w:ascii="Calibri" w:eastAsia="Times New Roman" w:hAnsi="Calibri" w:cs="Times New Roman"/>
          <w:lang w:val="en-GB"/>
        </w:rPr>
        <w:t>Work with FWUC which demonstrate commitment to cover OM costs</w:t>
      </w:r>
    </w:p>
    <w:p w:rsidR="00A52A50" w:rsidRPr="00A52A50" w:rsidRDefault="00A52A50" w:rsidP="00A52A50">
      <w:pPr>
        <w:pStyle w:val="ListParagraph"/>
        <w:numPr>
          <w:ilvl w:val="0"/>
          <w:numId w:val="24"/>
        </w:numPr>
        <w:ind w:left="360"/>
        <w:rPr>
          <w:rFonts w:ascii="Calibri" w:eastAsia="Times New Roman" w:hAnsi="Calibri" w:cs="Times New Roman"/>
          <w:lang w:val="en-GB"/>
        </w:rPr>
      </w:pPr>
      <w:r w:rsidRPr="00A52A50">
        <w:rPr>
          <w:rFonts w:ascii="Calibri" w:eastAsia="Times New Roman" w:hAnsi="Calibri" w:cs="Times New Roman"/>
          <w:lang w:val="en-GB"/>
        </w:rPr>
        <w:t>Services are provided according to the needs</w:t>
      </w:r>
    </w:p>
    <w:p w:rsidR="00A52A50" w:rsidRPr="00A52A50" w:rsidRDefault="00A52A50" w:rsidP="00A52A50">
      <w:pPr>
        <w:pStyle w:val="ListParagraph"/>
        <w:numPr>
          <w:ilvl w:val="0"/>
          <w:numId w:val="24"/>
        </w:numPr>
        <w:ind w:left="360"/>
        <w:rPr>
          <w:rFonts w:ascii="Calibri" w:eastAsia="Times New Roman" w:hAnsi="Calibri" w:cs="Times New Roman"/>
          <w:lang w:val="en-GB"/>
        </w:rPr>
      </w:pPr>
      <w:r w:rsidRPr="00A52A50">
        <w:rPr>
          <w:rFonts w:ascii="Calibri" w:eastAsia="Times New Roman" w:hAnsi="Calibri" w:cs="Times New Roman"/>
          <w:lang w:val="en-GB"/>
        </w:rPr>
        <w:t>Services according to actual functioning of FWUC and not according to theory / formal</w:t>
      </w:r>
    </w:p>
    <w:p w:rsidR="00A52A50" w:rsidRPr="00A52A50" w:rsidRDefault="00A52A50" w:rsidP="00A52A50">
      <w:pPr>
        <w:pStyle w:val="ListParagraph"/>
        <w:numPr>
          <w:ilvl w:val="0"/>
          <w:numId w:val="24"/>
        </w:numPr>
        <w:ind w:left="360"/>
        <w:rPr>
          <w:rFonts w:ascii="Calibri" w:eastAsia="Times New Roman" w:hAnsi="Calibri" w:cs="Times New Roman"/>
          <w:lang w:val="en-GB"/>
        </w:rPr>
      </w:pPr>
      <w:r w:rsidRPr="00A52A50">
        <w:rPr>
          <w:rFonts w:ascii="Calibri" w:eastAsia="Times New Roman" w:hAnsi="Calibri" w:cs="Times New Roman"/>
          <w:lang w:val="en-GB"/>
        </w:rPr>
        <w:t>ISC wor</w:t>
      </w:r>
      <w:r w:rsidR="00FC186E">
        <w:rPr>
          <w:lang w:val="en-GB"/>
        </w:rPr>
        <w:t>ks according to a</w:t>
      </w:r>
      <w:r w:rsidRPr="00A52A50">
        <w:rPr>
          <w:rFonts w:ascii="Calibri" w:eastAsia="Times New Roman" w:hAnsi="Calibri" w:cs="Times New Roman"/>
          <w:lang w:val="en-GB"/>
        </w:rPr>
        <w:t xml:space="preserve"> service contract</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Users pay the service fee if the service is acceptable</w:t>
      </w:r>
      <w:r w:rsidR="00FC186E">
        <w:rPr>
          <w:lang w:val="en-GB"/>
        </w:rPr>
        <w:t xml:space="preserve"> (Which service? Water service?)</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Investment fund for hard and soft</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Maintenance done according to priorities of the FWUC and to the resources (internal / external) available)</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Subsidy fund for the FWUC before ISF collection</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Comprehensive package</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Economic model and institutional model is a mix</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Service are evaluated by users at the end of the service</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Evaluation before service fee pa</w:t>
      </w:r>
      <w:r w:rsidR="006B5BB3">
        <w:rPr>
          <w:rFonts w:ascii="Calibri" w:eastAsia="Times New Roman" w:hAnsi="Calibri" w:cs="Times New Roman"/>
          <w:lang w:val="en-GB"/>
        </w:rPr>
        <w:t>y</w:t>
      </w:r>
      <w:r w:rsidRPr="00FC186E">
        <w:rPr>
          <w:rFonts w:ascii="Calibri" w:eastAsia="Times New Roman" w:hAnsi="Calibri" w:cs="Times New Roman"/>
          <w:lang w:val="en-GB"/>
        </w:rPr>
        <w:t>ment</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Mon</w:t>
      </w:r>
      <w:r w:rsidR="00FC186E" w:rsidRPr="00FC186E">
        <w:rPr>
          <w:lang w:val="en-GB"/>
        </w:rPr>
        <w:t xml:space="preserve">itoring of services and of FWUC: </w:t>
      </w:r>
      <w:r w:rsidR="006B5BB3">
        <w:rPr>
          <w:rFonts w:ascii="Calibri" w:eastAsia="Times New Roman" w:hAnsi="Calibri" w:cs="Times New Roman"/>
          <w:lang w:val="en-GB"/>
        </w:rPr>
        <w:t>Evaluation of FWUC (33 indicators</w:t>
      </w:r>
      <w:r w:rsidRPr="00FC186E">
        <w:rPr>
          <w:rFonts w:ascii="Calibri" w:eastAsia="Times New Roman" w:hAnsi="Calibri" w:cs="Times New Roman"/>
          <w:lang w:val="en-GB"/>
        </w:rPr>
        <w:t>)</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FWUC networking and farmers’ organisation network</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 xml:space="preserve">Services to FO in general and not only to FWUC </w:t>
      </w:r>
    </w:p>
    <w:p w:rsidR="00A52A50" w:rsidRPr="00FC186E" w:rsidRDefault="00A52A50" w:rsidP="00FC186E">
      <w:pPr>
        <w:pStyle w:val="ListParagraph"/>
        <w:numPr>
          <w:ilvl w:val="0"/>
          <w:numId w:val="24"/>
        </w:numPr>
        <w:ind w:left="360"/>
        <w:rPr>
          <w:rFonts w:ascii="Calibri" w:eastAsia="Times New Roman" w:hAnsi="Calibri" w:cs="Times New Roman"/>
          <w:lang w:val="en-GB"/>
        </w:rPr>
      </w:pPr>
      <w:r w:rsidRPr="00FC186E">
        <w:rPr>
          <w:rFonts w:ascii="Calibri" w:eastAsia="Times New Roman" w:hAnsi="Calibri" w:cs="Times New Roman"/>
          <w:lang w:val="en-GB"/>
        </w:rPr>
        <w:t>No ISF collection if no list of users.</w:t>
      </w:r>
    </w:p>
    <w:p w:rsidR="00BA16BC" w:rsidRPr="00BA16BC" w:rsidRDefault="00BA16BC" w:rsidP="00BA16BC">
      <w:pPr>
        <w:pStyle w:val="Heading2"/>
      </w:pPr>
      <w:bookmarkStart w:id="13" w:name="_Toc307394318"/>
      <w:r w:rsidRPr="00BA16BC">
        <w:lastRenderedPageBreak/>
        <w:t>Ways forward</w:t>
      </w:r>
      <w:bookmarkEnd w:id="13"/>
    </w:p>
    <w:p w:rsidR="00BA16BC" w:rsidRPr="000967F2" w:rsidRDefault="009E24F5" w:rsidP="00BA16BC">
      <w:pPr>
        <w:numPr>
          <w:ilvl w:val="0"/>
          <w:numId w:val="17"/>
        </w:numPr>
        <w:jc w:val="both"/>
      </w:pPr>
      <w:r>
        <w:rPr>
          <w:noProof/>
          <w:lang w:bidi="ar-S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5" type="#_x0000_t102" style="position:absolute;left:0;text-align:left;margin-left:4.1pt;margin-top:7.25pt;width:7.15pt;height:24pt;z-index:251691008" fillcolor="#938953 [1614]"/>
        </w:pict>
      </w:r>
      <w:r w:rsidR="00BA16BC" w:rsidRPr="000967F2">
        <w:t>Build team capacity</w:t>
      </w:r>
    </w:p>
    <w:p w:rsidR="00BA16BC" w:rsidRPr="000967F2" w:rsidRDefault="009E24F5" w:rsidP="00BA16BC">
      <w:pPr>
        <w:numPr>
          <w:ilvl w:val="0"/>
          <w:numId w:val="17"/>
        </w:numPr>
        <w:jc w:val="both"/>
      </w:pPr>
      <w:r>
        <w:rPr>
          <w:noProof/>
          <w:lang w:bidi="ar-SA"/>
        </w:rPr>
        <w:pict>
          <v:shape id="_x0000_s1046" type="#_x0000_t102" style="position:absolute;left:0;text-align:left;margin-left:4.1pt;margin-top:5.8pt;width:7.15pt;height:24pt;z-index:251692032" fillcolor="#938953 [1614]"/>
        </w:pict>
      </w:r>
      <w:r w:rsidR="00BA16BC" w:rsidRPr="000967F2">
        <w:t>Achieve results on FWUC management improvement</w:t>
      </w:r>
    </w:p>
    <w:p w:rsidR="00BA16BC" w:rsidRPr="000967F2" w:rsidRDefault="009E24F5" w:rsidP="00BA16BC">
      <w:pPr>
        <w:numPr>
          <w:ilvl w:val="0"/>
          <w:numId w:val="17"/>
        </w:numPr>
        <w:jc w:val="both"/>
      </w:pPr>
      <w:r>
        <w:rPr>
          <w:noProof/>
          <w:lang w:bidi="ar-SA"/>
        </w:rPr>
        <w:pict>
          <v:shape id="_x0000_s1047" type="#_x0000_t102" style="position:absolute;left:0;text-align:left;margin-left:4.1pt;margin-top:4.35pt;width:7.15pt;height:24pt;z-index:251693056" fillcolor="#938953 [1614]"/>
        </w:pict>
      </w:r>
      <w:r w:rsidR="00BA16BC" w:rsidRPr="000967F2">
        <w:t>Defend the role of the FWUC in irrigation development</w:t>
      </w:r>
    </w:p>
    <w:p w:rsidR="00BA16BC" w:rsidRPr="000967F2" w:rsidRDefault="009E24F5" w:rsidP="00BA16BC">
      <w:pPr>
        <w:numPr>
          <w:ilvl w:val="0"/>
          <w:numId w:val="17"/>
        </w:numPr>
        <w:jc w:val="both"/>
      </w:pPr>
      <w:r>
        <w:rPr>
          <w:noProof/>
          <w:lang w:bidi="ar-SA"/>
        </w:rPr>
        <w:pict>
          <v:shape id="_x0000_s1048" type="#_x0000_t102" style="position:absolute;left:0;text-align:left;margin-left:3.7pt;margin-top:7.05pt;width:7.15pt;height:24pt;z-index:251694080" fillcolor="#938953 [1614]"/>
        </w:pict>
      </w:r>
      <w:r w:rsidR="00BA16BC" w:rsidRPr="000967F2">
        <w:t>Develop collaborations with more donors (but not any kind of collaboration)</w:t>
      </w:r>
    </w:p>
    <w:p w:rsidR="00BA16BC" w:rsidRPr="000967F2" w:rsidRDefault="009E24F5" w:rsidP="00BA16BC">
      <w:pPr>
        <w:numPr>
          <w:ilvl w:val="0"/>
          <w:numId w:val="17"/>
        </w:numPr>
        <w:jc w:val="both"/>
      </w:pPr>
      <w:r>
        <w:rPr>
          <w:noProof/>
          <w:lang w:bidi="ar-SA"/>
        </w:rPr>
        <w:pict>
          <v:shape id="_x0000_s1049" type="#_x0000_t102" style="position:absolute;left:0;text-align:left;margin-left:3.7pt;margin-top:8.6pt;width:7.15pt;height:24pt;z-index:251695104" fillcolor="#938953 [1614]"/>
        </w:pict>
      </w:r>
      <w:r w:rsidR="00BA16BC" w:rsidRPr="000967F2">
        <w:t>Strengthen ISC economy</w:t>
      </w:r>
    </w:p>
    <w:p w:rsidR="00BA16BC" w:rsidRPr="000967F2" w:rsidRDefault="00BA16BC" w:rsidP="00BA16BC">
      <w:pPr>
        <w:numPr>
          <w:ilvl w:val="0"/>
          <w:numId w:val="17"/>
        </w:numPr>
        <w:jc w:val="both"/>
      </w:pPr>
      <w:r w:rsidRPr="000967F2">
        <w:t>Strengthen ISC as an autonomous institution</w:t>
      </w:r>
    </w:p>
    <w:p w:rsidR="00BA16BC" w:rsidRPr="00BE3D9C" w:rsidRDefault="00BA16BC" w:rsidP="00BA16BC">
      <w:pPr>
        <w:ind w:left="1350"/>
        <w:jc w:val="both"/>
      </w:pPr>
      <w:r w:rsidRPr="000967F2">
        <w:t>for making the ISC a learning organization which can adapt to its environment!</w:t>
      </w:r>
    </w:p>
    <w:p w:rsidR="00BE3D9C" w:rsidRDefault="00245E06" w:rsidP="00BA16BC">
      <w:pPr>
        <w:pStyle w:val="Heading2"/>
      </w:pPr>
      <w:bookmarkStart w:id="14" w:name="_Toc307394319"/>
      <w:r>
        <w:t xml:space="preserve">Working area and </w:t>
      </w:r>
      <w:r w:rsidR="005177CD">
        <w:t>c</w:t>
      </w:r>
      <w:r>
        <w:t>ustomers</w:t>
      </w:r>
      <w:r w:rsidR="005177CD">
        <w:t xml:space="preserve"> in 2009-2011</w:t>
      </w:r>
      <w:bookmarkEnd w:id="14"/>
    </w:p>
    <w:p w:rsidR="005177CD" w:rsidRPr="005177CD" w:rsidRDefault="005177CD" w:rsidP="005177CD"/>
    <w:p w:rsidR="00245E06" w:rsidRDefault="005177CD" w:rsidP="00245E06">
      <w:r>
        <w:rPr>
          <w:noProof/>
          <w:lang w:bidi="ar-SA"/>
        </w:rPr>
        <w:drawing>
          <wp:inline distT="0" distB="0" distL="0" distR="0">
            <wp:extent cx="5305425" cy="3687069"/>
            <wp:effectExtent l="19050" t="0" r="9525" b="0"/>
            <wp:docPr id="3" name="Picture 2" descr="Customers loc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 localization.jpg"/>
                    <pic:cNvPicPr/>
                  </pic:nvPicPr>
                  <pic:blipFill>
                    <a:blip r:embed="rId14"/>
                    <a:stretch>
                      <a:fillRect/>
                    </a:stretch>
                  </pic:blipFill>
                  <pic:spPr>
                    <a:xfrm>
                      <a:off x="0" y="0"/>
                      <a:ext cx="5308794" cy="3689410"/>
                    </a:xfrm>
                    <a:prstGeom prst="rect">
                      <a:avLst/>
                    </a:prstGeom>
                  </pic:spPr>
                </pic:pic>
              </a:graphicData>
            </a:graphic>
          </wp:inline>
        </w:drawing>
      </w:r>
    </w:p>
    <w:p w:rsidR="005177CD" w:rsidRDefault="005177CD" w:rsidP="00245E06"/>
    <w:p w:rsidR="00A52A50" w:rsidRDefault="00A52A50" w:rsidP="00245E06"/>
    <w:p w:rsidR="00A52A50" w:rsidRDefault="00A52A50" w:rsidP="00BA16BC">
      <w:pPr>
        <w:pStyle w:val="Heading2"/>
      </w:pPr>
      <w:bookmarkStart w:id="15" w:name="_Toc307394320"/>
      <w:r>
        <w:t>List of contracts (implemented and on-going)</w:t>
      </w:r>
      <w:bookmarkEnd w:id="15"/>
    </w:p>
    <w:p w:rsidR="00C551A0" w:rsidRPr="00C551A0" w:rsidRDefault="00C551A0" w:rsidP="00C551A0"/>
    <w:p w:rsidR="000967F2" w:rsidRDefault="000967F2">
      <w:r>
        <w:br w:type="page"/>
      </w:r>
    </w:p>
    <w:p w:rsidR="00E250C3" w:rsidRDefault="00E250C3" w:rsidP="00BA16BC">
      <w:pPr>
        <w:pStyle w:val="Heading2"/>
      </w:pPr>
      <w:r>
        <w:rPr>
          <w:noProof/>
          <w:lang w:bidi="ar-SA"/>
        </w:rPr>
        <w:lastRenderedPageBreak/>
        <w:drawing>
          <wp:anchor distT="0" distB="0" distL="114300" distR="114300" simplePos="0" relativeHeight="251678720" behindDoc="0" locked="0" layoutInCell="1" allowOverlap="1">
            <wp:simplePos x="0" y="0"/>
            <wp:positionH relativeFrom="column">
              <wp:posOffset>4614545</wp:posOffset>
            </wp:positionH>
            <wp:positionV relativeFrom="paragraph">
              <wp:posOffset>-215265</wp:posOffset>
            </wp:positionV>
            <wp:extent cx="1000125" cy="1066800"/>
            <wp:effectExtent l="19050" t="0" r="9525" b="0"/>
            <wp:wrapNone/>
            <wp:docPr id="18" name="Picture 12" descr="C:\Documents and Settings\GRET-SKY\My Documents\Antoine\Projet Cambodge\ASIrri\Farmer &amp; Water Net\FWN.PNG"/>
            <wp:cNvGraphicFramePr/>
            <a:graphic xmlns:a="http://schemas.openxmlformats.org/drawingml/2006/main">
              <a:graphicData uri="http://schemas.openxmlformats.org/drawingml/2006/picture">
                <pic:pic xmlns:pic="http://schemas.openxmlformats.org/drawingml/2006/picture">
                  <pic:nvPicPr>
                    <pic:cNvPr id="15" name="Picture 2" descr="C:\Documents and Settings\GRET-SKY\My Documents\Antoine\Projet Cambodge\ASIrri\Farmer &amp; Water Net\FWN.PNG"/>
                    <pic:cNvPicPr>
                      <a:picLocks noChangeAspect="1" noChangeArrowheads="1"/>
                    </pic:cNvPicPr>
                  </pic:nvPicPr>
                  <pic:blipFill>
                    <a:blip r:embed="rId15" cstate="email"/>
                    <a:srcRect/>
                    <a:stretch>
                      <a:fillRect/>
                    </a:stretch>
                  </pic:blipFill>
                  <pic:spPr bwMode="auto">
                    <a:xfrm>
                      <a:off x="0" y="0"/>
                      <a:ext cx="1000125" cy="1066800"/>
                    </a:xfrm>
                    <a:prstGeom prst="rect">
                      <a:avLst/>
                    </a:prstGeom>
                    <a:noFill/>
                  </pic:spPr>
                </pic:pic>
              </a:graphicData>
            </a:graphic>
          </wp:anchor>
        </w:drawing>
      </w:r>
      <w:bookmarkStart w:id="16" w:name="_Toc307394321"/>
      <w:r w:rsidR="00BE3D9C">
        <w:t>FWUC networking:</w:t>
      </w:r>
      <w:bookmarkEnd w:id="16"/>
      <w:r w:rsidR="00BE3D9C">
        <w:t xml:space="preserve"> </w:t>
      </w:r>
    </w:p>
    <w:p w:rsidR="00B157C8" w:rsidRDefault="00FC186E" w:rsidP="00BE3D9C">
      <w:pPr>
        <w:jc w:val="both"/>
      </w:pPr>
      <w:r>
        <w:t xml:space="preserve">The ISC </w:t>
      </w:r>
      <w:r w:rsidR="00E250C3">
        <w:t>creat</w:t>
      </w:r>
      <w:r>
        <w:t>ed an</w:t>
      </w:r>
      <w:r w:rsidR="00E250C3">
        <w:t xml:space="preserve">d </w:t>
      </w:r>
      <w:r w:rsidR="00BE3D9C">
        <w:t>support</w:t>
      </w:r>
      <w:r>
        <w:t>s</w:t>
      </w:r>
      <w:r w:rsidR="00BE3D9C">
        <w:t xml:space="preserve"> the </w:t>
      </w:r>
      <w:r w:rsidR="00BE3D9C" w:rsidRPr="00E250C3">
        <w:rPr>
          <w:sz w:val="28"/>
        </w:rPr>
        <w:t>Farmer and Water N</w:t>
      </w:r>
      <w:r w:rsidR="00B157C8" w:rsidRPr="00E250C3">
        <w:rPr>
          <w:sz w:val="28"/>
        </w:rPr>
        <w:t>et</w:t>
      </w:r>
      <w:r w:rsidRPr="00FC186E">
        <w:t xml:space="preserve"> for:</w:t>
      </w:r>
    </w:p>
    <w:p w:rsidR="005177CD" w:rsidRDefault="00FC186E" w:rsidP="005177CD">
      <w:pPr>
        <w:numPr>
          <w:ilvl w:val="0"/>
          <w:numId w:val="22"/>
        </w:numPr>
        <w:spacing w:after="0" w:line="240" w:lineRule="auto"/>
        <w:jc w:val="both"/>
      </w:pPr>
      <w:r>
        <w:t>Exchanging experiences between FWUC representatives</w:t>
      </w:r>
    </w:p>
    <w:p w:rsidR="005177CD" w:rsidRDefault="002D6167" w:rsidP="005177CD">
      <w:pPr>
        <w:numPr>
          <w:ilvl w:val="0"/>
          <w:numId w:val="22"/>
        </w:numPr>
        <w:spacing w:after="0" w:line="240" w:lineRule="auto"/>
        <w:jc w:val="both"/>
      </w:pPr>
      <w:r>
        <w:t>Providing t</w:t>
      </w:r>
      <w:r w:rsidR="00FC186E">
        <w:t>raining and</w:t>
      </w:r>
      <w:r w:rsidR="005177CD">
        <w:t xml:space="preserve"> technical support </w:t>
      </w:r>
      <w:r>
        <w:t>to</w:t>
      </w:r>
      <w:r w:rsidR="005177CD">
        <w:t xml:space="preserve"> FWUC</w:t>
      </w:r>
      <w:r>
        <w:t xml:space="preserve"> representatives</w:t>
      </w:r>
    </w:p>
    <w:p w:rsidR="005177CD" w:rsidRDefault="00FC186E" w:rsidP="005177CD">
      <w:pPr>
        <w:numPr>
          <w:ilvl w:val="0"/>
          <w:numId w:val="22"/>
        </w:numPr>
        <w:spacing w:after="0" w:line="240" w:lineRule="auto"/>
        <w:jc w:val="both"/>
      </w:pPr>
      <w:r>
        <w:t>Promoting</w:t>
      </w:r>
      <w:r w:rsidR="005177CD">
        <w:t xml:space="preserve"> FWUC leader responsibility, transparency and quality in FWUC and water management</w:t>
      </w:r>
    </w:p>
    <w:p w:rsidR="005177CD" w:rsidRDefault="00FC186E" w:rsidP="005177CD">
      <w:pPr>
        <w:numPr>
          <w:ilvl w:val="0"/>
          <w:numId w:val="22"/>
        </w:numPr>
        <w:spacing w:after="0" w:line="240" w:lineRule="auto"/>
        <w:jc w:val="both"/>
      </w:pPr>
      <w:r>
        <w:t>Bringing</w:t>
      </w:r>
      <w:r w:rsidR="005177CD">
        <w:t xml:space="preserve"> information </w:t>
      </w:r>
      <w:r>
        <w:t>to</w:t>
      </w:r>
      <w:r w:rsidR="005177CD">
        <w:t xml:space="preserve"> members (Legal documents, project and funding opportunities, procedures, etc.)</w:t>
      </w:r>
    </w:p>
    <w:p w:rsidR="005177CD" w:rsidRDefault="00FC186E" w:rsidP="005177CD">
      <w:pPr>
        <w:numPr>
          <w:ilvl w:val="0"/>
          <w:numId w:val="22"/>
        </w:numPr>
        <w:spacing w:after="0" w:line="240" w:lineRule="auto"/>
        <w:jc w:val="both"/>
      </w:pPr>
      <w:r>
        <w:t>Promoting</w:t>
      </w:r>
      <w:r w:rsidR="005177CD">
        <w:t xml:space="preserve"> the member needs to donors and government</w:t>
      </w:r>
    </w:p>
    <w:p w:rsidR="005177CD" w:rsidRDefault="002D6167" w:rsidP="005177CD">
      <w:pPr>
        <w:numPr>
          <w:ilvl w:val="0"/>
          <w:numId w:val="22"/>
        </w:numPr>
        <w:spacing w:after="0" w:line="240" w:lineRule="auto"/>
        <w:jc w:val="both"/>
      </w:pPr>
      <w:r>
        <w:t>Facilitating</w:t>
      </w:r>
      <w:r w:rsidR="005177CD">
        <w:t xml:space="preserve"> relations with MOWRAM</w:t>
      </w:r>
    </w:p>
    <w:p w:rsidR="005177CD" w:rsidRDefault="002D6167" w:rsidP="005177CD">
      <w:pPr>
        <w:numPr>
          <w:ilvl w:val="0"/>
          <w:numId w:val="22"/>
        </w:numPr>
        <w:spacing w:after="0" w:line="240" w:lineRule="auto"/>
        <w:jc w:val="both"/>
      </w:pPr>
      <w:r>
        <w:t>Advocating</w:t>
      </w:r>
      <w:r w:rsidR="005177CD">
        <w:t xml:space="preserve"> </w:t>
      </w:r>
      <w:r>
        <w:t>farmers and FWUC leaders</w:t>
      </w:r>
      <w:r w:rsidR="005177CD">
        <w:t xml:space="preserve"> opinions regarding irrigation and water management issues </w:t>
      </w:r>
    </w:p>
    <w:p w:rsidR="005177CD" w:rsidRDefault="005177CD" w:rsidP="005177CD">
      <w:pPr>
        <w:numPr>
          <w:ilvl w:val="0"/>
          <w:numId w:val="22"/>
        </w:numPr>
        <w:spacing w:after="0" w:line="240" w:lineRule="auto"/>
        <w:jc w:val="both"/>
      </w:pPr>
      <w:r>
        <w:t>Represent</w:t>
      </w:r>
      <w:r w:rsidR="002D6167">
        <w:t>ing</w:t>
      </w:r>
      <w:r>
        <w:t xml:space="preserve"> members interests at national level and in irrigation forum</w:t>
      </w:r>
    </w:p>
    <w:p w:rsidR="005177CD" w:rsidRDefault="005177CD" w:rsidP="005177CD">
      <w:pPr>
        <w:numPr>
          <w:ilvl w:val="0"/>
          <w:numId w:val="22"/>
        </w:numPr>
        <w:spacing w:after="0" w:line="240" w:lineRule="auto"/>
        <w:jc w:val="both"/>
      </w:pPr>
      <w:r>
        <w:t>Publish</w:t>
      </w:r>
      <w:r w:rsidR="002D6167">
        <w:t>ing</w:t>
      </w:r>
      <w:r>
        <w:t xml:space="preserve"> policy papers related to members’ experiences and opinions</w:t>
      </w:r>
    </w:p>
    <w:p w:rsidR="005177CD" w:rsidRDefault="005177CD" w:rsidP="00BE3D9C">
      <w:pPr>
        <w:jc w:val="both"/>
      </w:pPr>
    </w:p>
    <w:p w:rsidR="000967F2" w:rsidRDefault="00E250C3" w:rsidP="00BE3D9C">
      <w:pPr>
        <w:jc w:val="both"/>
      </w:pPr>
      <w:r>
        <w:t>Localization of the members:</w:t>
      </w:r>
    </w:p>
    <w:p w:rsidR="000967F2" w:rsidRPr="000967F2" w:rsidRDefault="000967F2" w:rsidP="000967F2">
      <w:pPr>
        <w:jc w:val="both"/>
      </w:pPr>
      <w:r>
        <w:rPr>
          <w:noProof/>
          <w:lang w:bidi="ar-SA"/>
        </w:rPr>
        <w:drawing>
          <wp:anchor distT="0" distB="0" distL="114300" distR="457200" simplePos="0" relativeHeight="251681792" behindDoc="0" locked="0" layoutInCell="1" allowOverlap="1">
            <wp:simplePos x="0" y="0"/>
            <wp:positionH relativeFrom="column">
              <wp:posOffset>23495</wp:posOffset>
            </wp:positionH>
            <wp:positionV relativeFrom="page">
              <wp:posOffset>4333875</wp:posOffset>
            </wp:positionV>
            <wp:extent cx="3143250" cy="2657475"/>
            <wp:effectExtent l="19050" t="0" r="0" b="0"/>
            <wp:wrapSquare wrapText="bothSides"/>
            <wp:docPr id="15" name="Picture 10" descr="C:\Users\SophakSENG\Pictures\FWN member province.PNG"/>
            <wp:cNvGraphicFramePr/>
            <a:graphic xmlns:a="http://schemas.openxmlformats.org/drawingml/2006/main">
              <a:graphicData uri="http://schemas.openxmlformats.org/drawingml/2006/picture">
                <pic:pic xmlns:pic="http://schemas.openxmlformats.org/drawingml/2006/picture">
                  <pic:nvPicPr>
                    <pic:cNvPr id="1026" name="Picture 2" descr="C:\Users\SophakSENG\Pictures\FWN member province.PNG"/>
                    <pic:cNvPicPr>
                      <a:picLocks noGrp="1" noChangeAspect="1" noChangeArrowheads="1"/>
                    </pic:cNvPicPr>
                  </pic:nvPicPr>
                  <pic:blipFill>
                    <a:blip r:embed="rId1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143250" cy="265747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sidR="006D0992">
        <w:rPr>
          <w:b/>
          <w:bCs/>
        </w:rPr>
        <w:t>In 2011, t</w:t>
      </w:r>
      <w:r w:rsidRPr="000967F2">
        <w:rPr>
          <w:b/>
          <w:bCs/>
        </w:rPr>
        <w:t xml:space="preserve">he network involves: </w:t>
      </w:r>
    </w:p>
    <w:p w:rsidR="006D0992" w:rsidRDefault="006D0992" w:rsidP="00FC186E">
      <w:pPr>
        <w:pStyle w:val="ListParagraph"/>
        <w:numPr>
          <w:ilvl w:val="0"/>
          <w:numId w:val="12"/>
        </w:numPr>
        <w:tabs>
          <w:tab w:val="left" w:pos="540"/>
        </w:tabs>
        <w:ind w:left="450"/>
        <w:jc w:val="both"/>
      </w:pPr>
      <w:r>
        <w:t>12 FWUCs</w:t>
      </w:r>
    </w:p>
    <w:p w:rsidR="006D0992" w:rsidRDefault="00060DBD" w:rsidP="00FC186E">
      <w:pPr>
        <w:pStyle w:val="ListParagraph"/>
        <w:numPr>
          <w:ilvl w:val="0"/>
          <w:numId w:val="12"/>
        </w:numPr>
        <w:tabs>
          <w:tab w:val="left" w:pos="540"/>
        </w:tabs>
        <w:ind w:left="450"/>
        <w:jc w:val="both"/>
      </w:pPr>
      <w:r w:rsidRPr="000967F2">
        <w:t>from 8 provinces</w:t>
      </w:r>
    </w:p>
    <w:p w:rsidR="006D0992" w:rsidRDefault="009E24F5" w:rsidP="00FC186E">
      <w:pPr>
        <w:pStyle w:val="ListParagraph"/>
        <w:numPr>
          <w:ilvl w:val="0"/>
          <w:numId w:val="12"/>
        </w:numPr>
        <w:tabs>
          <w:tab w:val="left" w:pos="540"/>
        </w:tabs>
        <w:ind w:left="450"/>
        <w:jc w:val="both"/>
      </w:pPr>
      <w:r>
        <w:rPr>
          <w:noProof/>
          <w:lang w:bidi="ar-SA"/>
        </w:rPr>
        <w:pict>
          <v:group id="_x0000_s1054" style="position:absolute;left:0;text-align:left;margin-left:-246.4pt;margin-top:4.95pt;width:116.2pt;height:142.1pt;z-index:251727872" coordorigin="2197,7783" coordsize="2324,2842">
            <v:oval id="_x0000_s1032" style="position:absolute;left:2197;top:7783;width:106;height:108" o:regroupid="1" fillcolor="#d99594 [1941]" strokecolor="red"/>
            <v:oval id="_x0000_s1033" style="position:absolute;left:2789;top:8042;width:107;height:108" o:regroupid="1" fillcolor="#d99594 [1941]" strokecolor="red"/>
            <v:oval id="_x0000_s1034" style="position:absolute;left:3074;top:8057;width:106;height:108" o:regroupid="1" fillcolor="#d99594 [1941]" strokecolor="red"/>
            <v:oval id="_x0000_s1035" style="position:absolute;left:3968;top:8871;width:106;height:107" o:regroupid="1" fillcolor="#d99594 [1941]" strokecolor="red"/>
            <v:oval id="_x0000_s1036" style="position:absolute;left:3817;top:9397;width:106;height:108" o:regroupid="1" fillcolor="#d99594 [1941]" strokecolor="red"/>
            <v:oval id="_x0000_s1037" style="position:absolute;left:3938;top:9168;width:106;height:108" o:regroupid="1" fillcolor="#d99594 [1941]" strokecolor="red"/>
            <v:oval id="_x0000_s1038" style="position:absolute;left:4146;top:9090;width:107;height:108" o:regroupid="1" fillcolor="#d99594 [1941]" strokecolor="red"/>
            <v:oval id="_x0000_s1039" style="position:absolute;left:2896;top:10517;width:106;height:108" o:regroupid="1" fillcolor="#d99594 [1941]" strokecolor="red"/>
            <v:oval id="_x0000_s1040" style="position:absolute;left:3462;top:9937;width:107;height:108" o:regroupid="1" fillcolor="#d99594 [1941]" strokecolor="red"/>
            <v:oval id="_x0000_s1041" style="position:absolute;left:3341;top:9696;width:106;height:108" o:regroupid="1" fillcolor="#d99594 [1941]" strokecolor="red"/>
            <v:oval id="_x0000_s1042" style="position:absolute;left:3968;top:10118;width:106;height:107" o:regroupid="1" fillcolor="#d99594 [1941]" strokecolor="red"/>
            <v:oval id="_x0000_s1043" style="position:absolute;left:4415;top:9982;width:106;height:108" o:regroupid="1" fillcolor="#d99594 [1941]" strokecolor="red"/>
          </v:group>
        </w:pict>
      </w:r>
      <w:r w:rsidR="000967F2">
        <w:t xml:space="preserve">about </w:t>
      </w:r>
      <w:r w:rsidR="00060DBD" w:rsidRPr="000967F2">
        <w:t>206 villages</w:t>
      </w:r>
    </w:p>
    <w:p w:rsidR="00FC186E" w:rsidRDefault="00060DBD" w:rsidP="00FC186E">
      <w:pPr>
        <w:pStyle w:val="ListParagraph"/>
        <w:numPr>
          <w:ilvl w:val="0"/>
          <w:numId w:val="12"/>
        </w:numPr>
        <w:tabs>
          <w:tab w:val="left" w:pos="540"/>
        </w:tabs>
        <w:ind w:left="450"/>
        <w:jc w:val="both"/>
      </w:pPr>
      <w:r w:rsidRPr="000967F2">
        <w:t>~20,000 farmers</w:t>
      </w:r>
    </w:p>
    <w:p w:rsidR="000967F2" w:rsidRDefault="000967F2" w:rsidP="00FC186E">
      <w:pPr>
        <w:pStyle w:val="ListParagraph"/>
        <w:numPr>
          <w:ilvl w:val="0"/>
          <w:numId w:val="12"/>
        </w:numPr>
        <w:tabs>
          <w:tab w:val="left" w:pos="540"/>
        </w:tabs>
        <w:ind w:left="450"/>
        <w:jc w:val="both"/>
      </w:pPr>
      <w:r>
        <w:t xml:space="preserve">irrigated area over </w:t>
      </w:r>
      <w:r w:rsidRPr="000967F2">
        <w:t>23,000 ha</w:t>
      </w:r>
    </w:p>
    <w:p w:rsidR="00CE11C6" w:rsidRDefault="00CE11C6" w:rsidP="00CE11C6">
      <w:pPr>
        <w:jc w:val="both"/>
      </w:pPr>
    </w:p>
    <w:p w:rsidR="00CE11C6" w:rsidRDefault="00CE11C6" w:rsidP="00CE11C6">
      <w:pPr>
        <w:jc w:val="both"/>
      </w:pPr>
    </w:p>
    <w:p w:rsidR="00CE11C6" w:rsidRDefault="00CE11C6" w:rsidP="00CE11C6">
      <w:pPr>
        <w:jc w:val="both"/>
      </w:pPr>
    </w:p>
    <w:p w:rsidR="00CE11C6" w:rsidRDefault="00CE11C6" w:rsidP="00CE11C6">
      <w:pPr>
        <w:jc w:val="both"/>
      </w:pPr>
    </w:p>
    <w:p w:rsidR="00FC186E" w:rsidRDefault="00FC186E" w:rsidP="00CE11C6">
      <w:pPr>
        <w:jc w:val="both"/>
      </w:pPr>
    </w:p>
    <w:p w:rsidR="00CE11C6" w:rsidRDefault="00CE11C6" w:rsidP="00CE11C6">
      <w:pPr>
        <w:jc w:val="both"/>
      </w:pPr>
    </w:p>
    <w:p w:rsidR="003542B6" w:rsidRDefault="003542B6">
      <w:r>
        <w:br w:type="page"/>
      </w:r>
    </w:p>
    <w:p w:rsidR="00245E06" w:rsidRDefault="00245E06" w:rsidP="00245E06">
      <w:pPr>
        <w:spacing w:after="0"/>
        <w:jc w:val="both"/>
      </w:pPr>
      <w:r>
        <w:lastRenderedPageBreak/>
        <w:t>List of the members</w:t>
      </w:r>
    </w:p>
    <w:tbl>
      <w:tblPr>
        <w:tblStyle w:val="LightList-Accent5"/>
        <w:tblW w:w="10216" w:type="dxa"/>
        <w:tblInd w:w="-515" w:type="dxa"/>
        <w:tblBorders>
          <w:top w:val="single" w:sz="8" w:space="0" w:color="4BACC6"/>
          <w:left w:val="single" w:sz="8" w:space="0" w:color="4BACC6"/>
          <w:bottom w:val="single" w:sz="8" w:space="0" w:color="4BACC6"/>
          <w:right w:val="single" w:sz="8" w:space="0" w:color="4BACC6"/>
        </w:tblBorders>
        <w:tblLayout w:type="fixed"/>
        <w:tblCellMar>
          <w:left w:w="115" w:type="dxa"/>
          <w:right w:w="115" w:type="dxa"/>
        </w:tblCellMar>
        <w:tblLook w:val="01A0"/>
      </w:tblPr>
      <w:tblGrid>
        <w:gridCol w:w="540"/>
        <w:gridCol w:w="1548"/>
        <w:gridCol w:w="1195"/>
        <w:gridCol w:w="1962"/>
        <w:gridCol w:w="1691"/>
        <w:gridCol w:w="1279"/>
        <w:gridCol w:w="1145"/>
        <w:gridCol w:w="856"/>
      </w:tblGrid>
      <w:tr w:rsidR="00237B5A" w:rsidRPr="00237B5A" w:rsidTr="00237B5A">
        <w:trPr>
          <w:cnfStyle w:val="100000000000"/>
          <w:trHeight w:val="432"/>
        </w:trPr>
        <w:tc>
          <w:tcPr>
            <w:cnfStyle w:val="001000000000"/>
            <w:tcW w:w="540" w:type="dxa"/>
            <w:shd w:val="clear" w:color="auto" w:fill="4BACC6"/>
            <w:vAlign w:val="center"/>
          </w:tcPr>
          <w:p w:rsidR="00237B5A" w:rsidRPr="00237B5A" w:rsidRDefault="00237B5A" w:rsidP="00237B5A">
            <w:pPr>
              <w:spacing w:before="120"/>
              <w:jc w:val="center"/>
              <w:rPr>
                <w:rFonts w:ascii="Calibri" w:eastAsia="Times New Roman" w:hAnsi="Calibri" w:cs="DaunPenh"/>
                <w:bCs w:val="0"/>
                <w:color w:val="FFFFFF"/>
              </w:rPr>
            </w:pPr>
          </w:p>
        </w:tc>
        <w:tc>
          <w:tcPr>
            <w:cnfStyle w:val="000010000000"/>
            <w:tcW w:w="1548" w:type="dxa"/>
            <w:tcBorders>
              <w:top w:val="single" w:sz="8" w:space="0" w:color="4BACC6"/>
              <w:left w:val="single" w:sz="8" w:space="0" w:color="4BACC6"/>
              <w:right w:val="single" w:sz="8" w:space="0" w:color="4BACC6"/>
            </w:tcBorders>
            <w:shd w:val="clear" w:color="auto" w:fill="4BACC6"/>
            <w:vAlign w:val="center"/>
          </w:tcPr>
          <w:p w:rsidR="00237B5A" w:rsidRPr="00237B5A" w:rsidRDefault="00237B5A" w:rsidP="00237B5A">
            <w:pPr>
              <w:spacing w:before="120"/>
              <w:jc w:val="center"/>
              <w:rPr>
                <w:rFonts w:ascii="Calibri" w:eastAsia="Times New Roman" w:hAnsi="Calibri" w:cs="DaunPenh"/>
                <w:bCs w:val="0"/>
                <w:color w:val="FFFFFF"/>
              </w:rPr>
            </w:pPr>
            <w:r w:rsidRPr="00237B5A">
              <w:rPr>
                <w:rFonts w:ascii="Calibri" w:eastAsia="Times New Roman" w:hAnsi="Calibri" w:cs="DaunPenh"/>
                <w:bCs w:val="0"/>
                <w:color w:val="FFFFFF"/>
              </w:rPr>
              <w:t>FWUC name</w:t>
            </w:r>
          </w:p>
        </w:tc>
        <w:tc>
          <w:tcPr>
            <w:tcW w:w="1195" w:type="dxa"/>
            <w:shd w:val="clear" w:color="auto" w:fill="4BACC6"/>
            <w:vAlign w:val="center"/>
          </w:tcPr>
          <w:p w:rsidR="00237B5A" w:rsidRPr="00237B5A" w:rsidRDefault="00237B5A" w:rsidP="00237B5A">
            <w:pPr>
              <w:spacing w:before="120"/>
              <w:jc w:val="center"/>
              <w:cnfStyle w:val="100000000000"/>
              <w:rPr>
                <w:rFonts w:ascii="Calibri" w:eastAsia="Times New Roman" w:hAnsi="Calibri" w:cs="DaunPenh"/>
                <w:bCs w:val="0"/>
                <w:color w:val="FFFFFF"/>
              </w:rPr>
            </w:pPr>
            <w:r w:rsidRPr="00237B5A">
              <w:rPr>
                <w:rFonts w:ascii="Calibri" w:eastAsia="Times New Roman" w:hAnsi="Calibri" w:cs="DaunPenh"/>
                <w:bCs w:val="0"/>
                <w:color w:val="FFFFFF"/>
              </w:rPr>
              <w:t>Province</w:t>
            </w:r>
          </w:p>
        </w:tc>
        <w:tc>
          <w:tcPr>
            <w:cnfStyle w:val="000010000000"/>
            <w:tcW w:w="1962" w:type="dxa"/>
            <w:tcBorders>
              <w:top w:val="single" w:sz="8" w:space="0" w:color="4BACC6"/>
              <w:left w:val="single" w:sz="8" w:space="0" w:color="4BACC6"/>
              <w:right w:val="single" w:sz="8" w:space="0" w:color="4BACC6"/>
            </w:tcBorders>
            <w:shd w:val="clear" w:color="auto" w:fill="4BACC6"/>
            <w:vAlign w:val="center"/>
          </w:tcPr>
          <w:p w:rsidR="00237B5A" w:rsidRPr="00237B5A" w:rsidRDefault="00237B5A" w:rsidP="00237B5A">
            <w:pPr>
              <w:spacing w:before="120"/>
              <w:jc w:val="center"/>
              <w:rPr>
                <w:rFonts w:ascii="Calibri" w:eastAsia="Times New Roman" w:hAnsi="Calibri" w:cs="DaunPenh"/>
                <w:bCs w:val="0"/>
                <w:color w:val="FFFFFF"/>
              </w:rPr>
            </w:pPr>
            <w:r w:rsidRPr="00237B5A">
              <w:rPr>
                <w:rFonts w:ascii="Calibri" w:eastAsia="Times New Roman" w:hAnsi="Calibri" w:cs="DaunPenh"/>
                <w:bCs w:val="0"/>
                <w:color w:val="FFFFFF"/>
              </w:rPr>
              <w:t>System</w:t>
            </w:r>
          </w:p>
        </w:tc>
        <w:tc>
          <w:tcPr>
            <w:tcW w:w="1691" w:type="dxa"/>
            <w:shd w:val="clear" w:color="auto" w:fill="4BACC6"/>
            <w:vAlign w:val="center"/>
          </w:tcPr>
          <w:p w:rsidR="00237B5A" w:rsidRPr="00237B5A" w:rsidRDefault="00237B5A" w:rsidP="00237B5A">
            <w:pPr>
              <w:spacing w:before="120"/>
              <w:jc w:val="center"/>
              <w:cnfStyle w:val="100000000000"/>
              <w:rPr>
                <w:rFonts w:ascii="Calibri" w:eastAsia="Times New Roman" w:hAnsi="Calibri" w:cs="DaunPenh"/>
                <w:bCs w:val="0"/>
                <w:color w:val="FFFFFF"/>
              </w:rPr>
            </w:pPr>
            <w:r w:rsidRPr="00237B5A">
              <w:rPr>
                <w:rFonts w:ascii="Calibri" w:eastAsia="Times New Roman" w:hAnsi="Calibri" w:cs="DaunPenh"/>
                <w:bCs w:val="0"/>
                <w:color w:val="FFFFFF"/>
              </w:rPr>
              <w:t>Scheme size (ha) WS / DS</w:t>
            </w:r>
            <w:r w:rsidR="0092607E" w:rsidRPr="0092607E">
              <w:rPr>
                <w:rFonts w:ascii="Calibri" w:eastAsia="Times New Roman" w:hAnsi="Calibri" w:cs="DaunPenh"/>
                <w:bCs w:val="0"/>
                <w:color w:val="FFFFFF"/>
                <w:vertAlign w:val="superscript"/>
              </w:rPr>
              <w:t>1</w:t>
            </w:r>
          </w:p>
        </w:tc>
        <w:tc>
          <w:tcPr>
            <w:cnfStyle w:val="000010000000"/>
            <w:tcW w:w="1279" w:type="dxa"/>
            <w:shd w:val="clear" w:color="auto" w:fill="4BACC6"/>
            <w:vAlign w:val="center"/>
          </w:tcPr>
          <w:p w:rsidR="00237B5A" w:rsidRPr="00237B5A" w:rsidRDefault="00237B5A" w:rsidP="00237B5A">
            <w:pPr>
              <w:spacing w:before="120"/>
              <w:jc w:val="center"/>
              <w:rPr>
                <w:rFonts w:ascii="Calibri" w:eastAsia="Times New Roman" w:hAnsi="Calibri" w:cs="DaunPenh"/>
                <w:color w:val="FFFFFF"/>
              </w:rPr>
            </w:pPr>
            <w:r w:rsidRPr="00237B5A">
              <w:rPr>
                <w:rFonts w:ascii="Calibri" w:eastAsia="Times New Roman" w:hAnsi="Calibri" w:cs="DaunPenh"/>
                <w:color w:val="FFFFFF"/>
              </w:rPr>
              <w:t>Number of farmers / members</w:t>
            </w:r>
          </w:p>
        </w:tc>
        <w:tc>
          <w:tcPr>
            <w:tcW w:w="1145" w:type="dxa"/>
            <w:tcBorders>
              <w:top w:val="single" w:sz="8" w:space="0" w:color="4BACC6"/>
              <w:left w:val="single" w:sz="8" w:space="0" w:color="4BACC6"/>
              <w:right w:val="single" w:sz="8" w:space="0" w:color="4BACC6"/>
            </w:tcBorders>
            <w:shd w:val="clear" w:color="auto" w:fill="4BACC6"/>
            <w:vAlign w:val="center"/>
          </w:tcPr>
          <w:p w:rsidR="00237B5A" w:rsidRPr="00237B5A" w:rsidRDefault="00237B5A" w:rsidP="00237B5A">
            <w:pPr>
              <w:spacing w:before="120"/>
              <w:jc w:val="center"/>
              <w:cnfStyle w:val="100000000000"/>
              <w:rPr>
                <w:rFonts w:ascii="Calibri" w:eastAsia="Times New Roman" w:hAnsi="Calibri" w:cs="DaunPenh"/>
                <w:bCs w:val="0"/>
                <w:color w:val="FFFFFF"/>
              </w:rPr>
            </w:pPr>
            <w:r w:rsidRPr="00237B5A">
              <w:rPr>
                <w:rFonts w:ascii="Calibri" w:eastAsia="Times New Roman" w:hAnsi="Calibri" w:cs="DaunPenh"/>
                <w:bCs w:val="0"/>
                <w:color w:val="FFFFFF"/>
              </w:rPr>
              <w:t>Year of registra-tion</w:t>
            </w:r>
          </w:p>
        </w:tc>
        <w:tc>
          <w:tcPr>
            <w:cnfStyle w:val="000100000000"/>
            <w:tcW w:w="856" w:type="dxa"/>
            <w:shd w:val="clear" w:color="auto" w:fill="4BACC6"/>
            <w:vAlign w:val="center"/>
          </w:tcPr>
          <w:p w:rsidR="00237B5A" w:rsidRPr="00237B5A" w:rsidRDefault="00237B5A" w:rsidP="00237B5A">
            <w:pPr>
              <w:spacing w:before="120"/>
              <w:jc w:val="center"/>
              <w:rPr>
                <w:rFonts w:ascii="Calibri" w:eastAsia="Times New Roman" w:hAnsi="Calibri" w:cs="DaunPenh"/>
                <w:bCs w:val="0"/>
                <w:color w:val="FFFFFF"/>
              </w:rPr>
            </w:pPr>
            <w:r w:rsidRPr="00237B5A">
              <w:rPr>
                <w:rFonts w:ascii="Calibri" w:hAnsi="Calibri"/>
                <w:bCs w:val="0"/>
              </w:rPr>
              <w:t>L</w:t>
            </w:r>
            <w:r w:rsidRPr="00237B5A">
              <w:rPr>
                <w:rFonts w:ascii="Calibri" w:eastAsia="Times New Roman" w:hAnsi="Calibri" w:cs="DaunPenh"/>
                <w:bCs w:val="0"/>
                <w:color w:val="FFFFFF"/>
              </w:rPr>
              <w:t>evel</w:t>
            </w:r>
            <w:r w:rsidR="0092607E" w:rsidRPr="0092607E">
              <w:rPr>
                <w:rFonts w:ascii="Calibri" w:eastAsia="Times New Roman" w:hAnsi="Calibri" w:cs="DaunPenh"/>
                <w:bCs w:val="0"/>
                <w:color w:val="FFFFFF"/>
                <w:vertAlign w:val="superscript"/>
              </w:rPr>
              <w:t>2</w:t>
            </w:r>
          </w:p>
        </w:tc>
      </w:tr>
      <w:tr w:rsidR="00237B5A" w:rsidRPr="00524ED4"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4E3E55" w:rsidRDefault="00237B5A" w:rsidP="006D0992">
            <w:pPr>
              <w:spacing w:before="120"/>
              <w:jc w:val="center"/>
              <w:rPr>
                <w:rFonts w:ascii="Calibri" w:eastAsia="Times New Roman" w:hAnsi="Calibri" w:cs="DaunPenh"/>
              </w:rPr>
            </w:pPr>
            <w:r>
              <w:rPr>
                <w:rFonts w:ascii="Calibri" w:eastAsia="Times New Roman" w:hAnsi="Calibri" w:cs="DaunPenh"/>
              </w:rPr>
              <w:t>1</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rPr>
            </w:pPr>
            <w:r w:rsidRPr="004E3E55">
              <w:rPr>
                <w:rFonts w:ascii="Calibri" w:eastAsia="Times New Roman" w:hAnsi="Calibri" w:cs="DaunPenh"/>
              </w:rPr>
              <w:t>Prey Nup</w:t>
            </w:r>
          </w:p>
        </w:tc>
        <w:tc>
          <w:tcPr>
            <w:tcW w:w="1195"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rPr>
            </w:pPr>
            <w:r w:rsidRPr="004E3E55">
              <w:rPr>
                <w:rFonts w:ascii="Calibri" w:eastAsia="Times New Roman" w:hAnsi="Calibri" w:cs="DaunPenh"/>
              </w:rPr>
              <w:t>Preah Sihanouk</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rPr>
            </w:pPr>
            <w:r w:rsidRPr="004E3E55">
              <w:rPr>
                <w:rFonts w:ascii="Calibri" w:eastAsia="Times New Roman" w:hAnsi="Calibri" w:cs="DaunPenh"/>
              </w:rPr>
              <w:t>Polder</w:t>
            </w:r>
          </w:p>
        </w:tc>
        <w:tc>
          <w:tcPr>
            <w:tcW w:w="1691" w:type="dxa"/>
            <w:tcBorders>
              <w:top w:val="single" w:sz="8" w:space="0" w:color="4BACC6"/>
              <w:bottom w:val="single" w:sz="8" w:space="0" w:color="4BACC6"/>
            </w:tcBorders>
          </w:tcPr>
          <w:p w:rsidR="00237B5A" w:rsidRPr="004E3E55" w:rsidRDefault="00237B5A" w:rsidP="00E250C3">
            <w:pPr>
              <w:spacing w:before="120"/>
              <w:jc w:val="center"/>
              <w:cnfStyle w:val="000000100000"/>
              <w:rPr>
                <w:rFonts w:ascii="Calibri" w:eastAsia="Times New Roman" w:hAnsi="Calibri" w:cs="DaunPenh"/>
              </w:rPr>
            </w:pPr>
            <w:r>
              <w:rPr>
                <w:rFonts w:ascii="Calibri" w:eastAsia="Times New Roman" w:hAnsi="Calibri" w:cs="DaunPenh"/>
              </w:rPr>
              <w:t>10,492 / 0</w:t>
            </w:r>
          </w:p>
        </w:tc>
        <w:tc>
          <w:tcPr>
            <w:cnfStyle w:val="000010000000"/>
            <w:tcW w:w="1279" w:type="dxa"/>
            <w:tcBorders>
              <w:top w:val="single" w:sz="8" w:space="0" w:color="4BACC6"/>
              <w:bottom w:val="single" w:sz="8" w:space="0" w:color="4BACC6"/>
            </w:tcBorders>
          </w:tcPr>
          <w:p w:rsidR="00F43A88" w:rsidRDefault="00237B5A" w:rsidP="003C1B04">
            <w:pPr>
              <w:spacing w:before="120"/>
              <w:ind w:hanging="10"/>
              <w:jc w:val="center"/>
              <w:rPr>
                <w:rFonts w:asciiTheme="majorHAnsi" w:hAnsiTheme="majorHAnsi"/>
                <w:sz w:val="20"/>
              </w:rPr>
            </w:pPr>
            <w:r w:rsidRPr="001C63F6">
              <w:rPr>
                <w:rFonts w:asciiTheme="majorHAnsi" w:hAnsiTheme="majorHAnsi"/>
                <w:sz w:val="20"/>
              </w:rPr>
              <w:t>6,385</w:t>
            </w:r>
          </w:p>
          <w:p w:rsidR="00237B5A" w:rsidRPr="00CB08A9" w:rsidRDefault="00237B5A" w:rsidP="003C1B04">
            <w:pPr>
              <w:ind w:hanging="10"/>
              <w:jc w:val="center"/>
              <w:rPr>
                <w:rFonts w:asciiTheme="majorHAnsi" w:hAnsiTheme="majorHAnsi"/>
                <w:sz w:val="20"/>
                <w:highlight w:val="yellow"/>
              </w:rPr>
            </w:pPr>
            <w:r w:rsidRPr="001C63F6">
              <w:rPr>
                <w:rFonts w:asciiTheme="majorHAnsi" w:hAnsiTheme="majorHAnsi"/>
                <w:sz w:val="12"/>
              </w:rPr>
              <w:t>(in 2006)</w:t>
            </w:r>
          </w:p>
        </w:tc>
        <w:tc>
          <w:tcPr>
            <w:tcW w:w="1145"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cnfStyle w:val="000000100000"/>
              <w:rPr>
                <w:rFonts w:ascii="Calibri" w:eastAsia="Times New Roman" w:hAnsi="Calibri" w:cs="DaunPenh"/>
              </w:rPr>
            </w:pPr>
            <w:r w:rsidRPr="004E3E55">
              <w:rPr>
                <w:rFonts w:ascii="Calibri" w:eastAsia="Times New Roman" w:hAnsi="Calibri" w:cs="DaunPenh"/>
              </w:rPr>
              <w:t>2000</w:t>
            </w:r>
          </w:p>
        </w:tc>
        <w:tc>
          <w:tcPr>
            <w:cnfStyle w:val="000100000000"/>
            <w:tcW w:w="856" w:type="dxa"/>
            <w:tcBorders>
              <w:top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rPr>
            </w:pPr>
            <w:r w:rsidRPr="004E3E55">
              <w:rPr>
                <w:rFonts w:ascii="Calibri" w:eastAsia="Times New Roman" w:hAnsi="Calibri" w:cs="DaunPenh"/>
              </w:rPr>
              <w:t>V</w:t>
            </w:r>
          </w:p>
        </w:tc>
      </w:tr>
      <w:tr w:rsidR="00237B5A" w:rsidRPr="00E250C3" w:rsidTr="00237B5A">
        <w:trPr>
          <w:trHeight w:val="576"/>
        </w:trPr>
        <w:tc>
          <w:tcPr>
            <w:cnfStyle w:val="001000000000"/>
            <w:tcW w:w="540" w:type="dxa"/>
          </w:tcPr>
          <w:p w:rsidR="00237B5A" w:rsidRPr="004E3E55" w:rsidRDefault="00237B5A" w:rsidP="006D0992">
            <w:pPr>
              <w:spacing w:before="120"/>
              <w:jc w:val="center"/>
              <w:rPr>
                <w:rFonts w:ascii="Calibri" w:eastAsia="Times New Roman" w:hAnsi="Calibri" w:cs="DaunPenh"/>
              </w:rPr>
            </w:pPr>
            <w:r>
              <w:rPr>
                <w:rFonts w:ascii="Calibri" w:eastAsia="Times New Roman" w:hAnsi="Calibri" w:cs="DaunPenh"/>
              </w:rPr>
              <w:t>2</w:t>
            </w:r>
          </w:p>
        </w:tc>
        <w:tc>
          <w:tcPr>
            <w:cnfStyle w:val="000010000000"/>
            <w:tcW w:w="1548"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rPr>
            </w:pPr>
            <w:r w:rsidRPr="004E3E55">
              <w:rPr>
                <w:rFonts w:ascii="Calibri" w:eastAsia="Times New Roman" w:hAnsi="Calibri" w:cs="DaunPenh"/>
              </w:rPr>
              <w:t>Sdao Kong</w:t>
            </w:r>
          </w:p>
        </w:tc>
        <w:tc>
          <w:tcPr>
            <w:tcW w:w="1195" w:type="dxa"/>
          </w:tcPr>
          <w:p w:rsidR="00237B5A" w:rsidRPr="004E3E55" w:rsidRDefault="00237B5A" w:rsidP="006D0992">
            <w:pPr>
              <w:spacing w:before="120"/>
              <w:jc w:val="center"/>
              <w:cnfStyle w:val="000000000000"/>
              <w:rPr>
                <w:rFonts w:ascii="Calibri" w:eastAsia="Times New Roman" w:hAnsi="Calibri" w:cs="DaunPenh"/>
              </w:rPr>
            </w:pPr>
            <w:r w:rsidRPr="004E3E55">
              <w:rPr>
                <w:rFonts w:ascii="Calibri" w:eastAsia="Times New Roman" w:hAnsi="Calibri" w:cs="DaunPenh"/>
              </w:rPr>
              <w:t>Prey Veng</w:t>
            </w:r>
          </w:p>
        </w:tc>
        <w:tc>
          <w:tcPr>
            <w:cnfStyle w:val="000010000000"/>
            <w:tcW w:w="1962"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rPr>
            </w:pPr>
            <w:r w:rsidRPr="004E3E55">
              <w:rPr>
                <w:rFonts w:ascii="Calibri" w:eastAsia="Times New Roman" w:hAnsi="Calibri" w:cs="DaunPenh"/>
              </w:rPr>
              <w:t>Pumping station</w:t>
            </w:r>
          </w:p>
        </w:tc>
        <w:tc>
          <w:tcPr>
            <w:tcW w:w="1691" w:type="dxa"/>
          </w:tcPr>
          <w:p w:rsidR="00237B5A" w:rsidRPr="00E250C3" w:rsidRDefault="00237B5A" w:rsidP="006D0992">
            <w:pPr>
              <w:spacing w:before="120"/>
              <w:jc w:val="center"/>
              <w:cnfStyle w:val="000000000000"/>
              <w:rPr>
                <w:rFonts w:ascii="Calibri" w:eastAsia="Times New Roman" w:hAnsi="Calibri" w:cs="DaunPenh"/>
                <w:lang w:val="fr-FR"/>
              </w:rPr>
            </w:pPr>
            <w:r>
              <w:rPr>
                <w:rFonts w:ascii="Calibri" w:eastAsia="Times New Roman" w:hAnsi="Calibri" w:cs="DaunPenh"/>
                <w:lang w:val="fr-FR"/>
              </w:rPr>
              <w:t xml:space="preserve">120 </w:t>
            </w:r>
            <w:r w:rsidRPr="00E250C3">
              <w:rPr>
                <w:rFonts w:ascii="Calibri" w:eastAsia="Times New Roman" w:hAnsi="Calibri" w:cs="DaunPenh"/>
                <w:lang w:val="fr-FR"/>
              </w:rPr>
              <w:t>/</w:t>
            </w:r>
            <w:r>
              <w:rPr>
                <w:rFonts w:ascii="Calibri" w:eastAsia="Times New Roman" w:hAnsi="Calibri" w:cs="DaunPenh"/>
                <w:lang w:val="fr-FR"/>
              </w:rPr>
              <w:t xml:space="preserve"> </w:t>
            </w:r>
            <w:r w:rsidRPr="00E250C3">
              <w:rPr>
                <w:rFonts w:ascii="Calibri" w:eastAsia="Times New Roman" w:hAnsi="Calibri" w:cs="DaunPenh"/>
                <w:lang w:val="fr-FR"/>
              </w:rPr>
              <w:t>265</w:t>
            </w:r>
          </w:p>
        </w:tc>
        <w:tc>
          <w:tcPr>
            <w:cnfStyle w:val="000010000000"/>
            <w:tcW w:w="1279" w:type="dxa"/>
          </w:tcPr>
          <w:p w:rsidR="00237B5A" w:rsidRPr="00CB08A9" w:rsidRDefault="00237B5A" w:rsidP="003C1B04">
            <w:pPr>
              <w:spacing w:before="120"/>
              <w:ind w:hanging="10"/>
              <w:jc w:val="center"/>
              <w:rPr>
                <w:rFonts w:asciiTheme="majorHAnsi" w:hAnsiTheme="majorHAnsi"/>
                <w:sz w:val="20"/>
                <w:highlight w:val="yellow"/>
              </w:rPr>
            </w:pPr>
            <w:r w:rsidRPr="00BF57A6">
              <w:rPr>
                <w:rFonts w:asciiTheme="majorHAnsi" w:hAnsiTheme="majorHAnsi"/>
                <w:sz w:val="20"/>
              </w:rPr>
              <w:t>215</w:t>
            </w:r>
          </w:p>
        </w:tc>
        <w:tc>
          <w:tcPr>
            <w:tcW w:w="1145" w:type="dxa"/>
            <w:tcBorders>
              <w:left w:val="single" w:sz="8" w:space="0" w:color="4BACC6"/>
              <w:right w:val="single" w:sz="8" w:space="0" w:color="4BACC6"/>
            </w:tcBorders>
          </w:tcPr>
          <w:p w:rsidR="00237B5A" w:rsidRPr="00E250C3" w:rsidRDefault="00237B5A" w:rsidP="006D0992">
            <w:pPr>
              <w:spacing w:before="120"/>
              <w:jc w:val="center"/>
              <w:cnfStyle w:val="000000000000"/>
              <w:rPr>
                <w:rFonts w:ascii="Calibri" w:eastAsia="Times New Roman" w:hAnsi="Calibri" w:cs="DaunPenh"/>
                <w:lang w:val="fr-FR"/>
              </w:rPr>
            </w:pPr>
            <w:r w:rsidRPr="00E250C3">
              <w:rPr>
                <w:rFonts w:ascii="Calibri" w:eastAsia="Times New Roman" w:hAnsi="Calibri" w:cs="DaunPenh"/>
                <w:lang w:val="fr-FR"/>
              </w:rPr>
              <w:t>2004</w:t>
            </w:r>
          </w:p>
        </w:tc>
        <w:tc>
          <w:tcPr>
            <w:cnfStyle w:val="000100000000"/>
            <w:tcW w:w="856" w:type="dxa"/>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III</w:t>
            </w:r>
          </w:p>
        </w:tc>
      </w:tr>
      <w:tr w:rsidR="00237B5A" w:rsidRPr="00E250C3"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3</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O Treng</w:t>
            </w:r>
          </w:p>
        </w:tc>
        <w:tc>
          <w:tcPr>
            <w:tcW w:w="1195" w:type="dxa"/>
            <w:tcBorders>
              <w:top w:val="single" w:sz="8" w:space="0" w:color="4BACC6"/>
              <w:bottom w:val="single" w:sz="8" w:space="0" w:color="4BACC6"/>
            </w:tcBorders>
          </w:tcPr>
          <w:p w:rsidR="00237B5A" w:rsidRPr="00E250C3" w:rsidRDefault="00237B5A" w:rsidP="006D0992">
            <w:pPr>
              <w:spacing w:before="120"/>
              <w:jc w:val="center"/>
              <w:cnfStyle w:val="000000100000"/>
              <w:rPr>
                <w:rFonts w:ascii="Calibri" w:eastAsia="Times New Roman" w:hAnsi="Calibri" w:cs="DaunPenh"/>
                <w:lang w:val="fr-FR"/>
              </w:rPr>
            </w:pPr>
            <w:r w:rsidRPr="00E250C3">
              <w:rPr>
                <w:rFonts w:ascii="Calibri" w:eastAsia="Times New Roman" w:hAnsi="Calibri" w:cs="DaunPenh"/>
                <w:lang w:val="fr-FR"/>
              </w:rPr>
              <w:t>Kg Speu</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Diversion</w:t>
            </w:r>
          </w:p>
        </w:tc>
        <w:tc>
          <w:tcPr>
            <w:tcW w:w="1691" w:type="dxa"/>
            <w:tcBorders>
              <w:top w:val="single" w:sz="8" w:space="0" w:color="4BACC6"/>
              <w:bottom w:val="single" w:sz="8" w:space="0" w:color="4BACC6"/>
            </w:tcBorders>
          </w:tcPr>
          <w:p w:rsidR="00237B5A" w:rsidRPr="00E250C3" w:rsidRDefault="00237B5A" w:rsidP="006D0992">
            <w:pPr>
              <w:spacing w:before="120"/>
              <w:jc w:val="center"/>
              <w:cnfStyle w:val="000000100000"/>
              <w:rPr>
                <w:rFonts w:ascii="Calibri" w:eastAsia="Times New Roman" w:hAnsi="Calibri" w:cs="DaunPenh"/>
                <w:lang w:val="fr-FR"/>
              </w:rPr>
            </w:pPr>
            <w:r w:rsidRPr="00E250C3">
              <w:rPr>
                <w:rFonts w:ascii="Calibri" w:eastAsia="Times New Roman" w:hAnsi="Calibri" w:cs="DaunPenh"/>
                <w:lang w:val="fr-FR"/>
              </w:rPr>
              <w:t>1200 /</w:t>
            </w:r>
            <w:r>
              <w:rPr>
                <w:rFonts w:ascii="Calibri" w:eastAsia="Times New Roman" w:hAnsi="Calibri" w:cs="DaunPenh"/>
                <w:lang w:val="fr-FR"/>
              </w:rPr>
              <w:t xml:space="preserve"> 280</w:t>
            </w:r>
          </w:p>
        </w:tc>
        <w:tc>
          <w:tcPr>
            <w:cnfStyle w:val="000010000000"/>
            <w:tcW w:w="1279" w:type="dxa"/>
            <w:tcBorders>
              <w:top w:val="single" w:sz="8" w:space="0" w:color="4BACC6"/>
              <w:bottom w:val="single" w:sz="8" w:space="0" w:color="4BACC6"/>
            </w:tcBorders>
          </w:tcPr>
          <w:p w:rsidR="00237B5A" w:rsidRPr="00627788" w:rsidRDefault="00237B5A" w:rsidP="003C1B04">
            <w:pPr>
              <w:spacing w:before="120"/>
              <w:ind w:hanging="10"/>
              <w:jc w:val="center"/>
              <w:rPr>
                <w:rFonts w:asciiTheme="majorHAnsi" w:hAnsiTheme="majorHAnsi"/>
                <w:sz w:val="20"/>
              </w:rPr>
            </w:pPr>
            <w:r w:rsidRPr="00627788">
              <w:rPr>
                <w:rFonts w:asciiTheme="majorHAnsi" w:hAnsiTheme="majorHAnsi"/>
                <w:sz w:val="20"/>
              </w:rPr>
              <w:t>~1,000</w:t>
            </w:r>
          </w:p>
        </w:tc>
        <w:tc>
          <w:tcPr>
            <w:tcW w:w="1145" w:type="dxa"/>
            <w:tcBorders>
              <w:top w:val="single" w:sz="8" w:space="0" w:color="4BACC6"/>
              <w:left w:val="single" w:sz="8" w:space="0" w:color="4BACC6"/>
              <w:bottom w:val="single" w:sz="8" w:space="0" w:color="4BACC6"/>
              <w:right w:val="single" w:sz="8" w:space="0" w:color="4BACC6"/>
            </w:tcBorders>
          </w:tcPr>
          <w:p w:rsidR="00237B5A" w:rsidRPr="00E250C3" w:rsidRDefault="00237B5A" w:rsidP="006D0992">
            <w:pPr>
              <w:spacing w:before="120"/>
              <w:jc w:val="center"/>
              <w:cnfStyle w:val="000000100000"/>
              <w:rPr>
                <w:rFonts w:ascii="Calibri" w:eastAsia="Times New Roman" w:hAnsi="Calibri" w:cs="DaunPenh"/>
                <w:lang w:val="fr-FR"/>
              </w:rPr>
            </w:pPr>
            <w:r w:rsidRPr="00E250C3">
              <w:rPr>
                <w:rFonts w:ascii="Calibri" w:eastAsia="Times New Roman" w:hAnsi="Calibri" w:cs="DaunPenh"/>
                <w:lang w:val="fr-FR"/>
              </w:rPr>
              <w:t>2001</w:t>
            </w:r>
          </w:p>
        </w:tc>
        <w:tc>
          <w:tcPr>
            <w:cnfStyle w:val="000100000000"/>
            <w:tcW w:w="856" w:type="dxa"/>
            <w:tcBorders>
              <w:top w:val="single" w:sz="8" w:space="0" w:color="4BACC6"/>
              <w:bottom w:val="single" w:sz="8" w:space="0" w:color="4BACC6"/>
              <w:right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III</w:t>
            </w:r>
          </w:p>
        </w:tc>
      </w:tr>
      <w:tr w:rsidR="00237B5A" w:rsidRPr="00E250C3" w:rsidTr="00237B5A">
        <w:trPr>
          <w:trHeight w:val="576"/>
        </w:trPr>
        <w:tc>
          <w:tcPr>
            <w:cnfStyle w:val="001000000000"/>
            <w:tcW w:w="540" w:type="dxa"/>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4</w:t>
            </w:r>
          </w:p>
        </w:tc>
        <w:tc>
          <w:tcPr>
            <w:cnfStyle w:val="000010000000"/>
            <w:tcW w:w="1548" w:type="dxa"/>
            <w:tcBorders>
              <w:left w:val="single" w:sz="8" w:space="0" w:color="4BACC6"/>
              <w:right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O Veng</w:t>
            </w:r>
          </w:p>
        </w:tc>
        <w:tc>
          <w:tcPr>
            <w:tcW w:w="1195" w:type="dxa"/>
          </w:tcPr>
          <w:p w:rsidR="00237B5A" w:rsidRPr="00E250C3" w:rsidRDefault="00237B5A" w:rsidP="006D0992">
            <w:pPr>
              <w:spacing w:before="120"/>
              <w:jc w:val="center"/>
              <w:cnfStyle w:val="000000000000"/>
              <w:rPr>
                <w:rFonts w:ascii="Calibri" w:eastAsia="Times New Roman" w:hAnsi="Calibri" w:cs="DaunPenh"/>
                <w:lang w:val="fr-FR"/>
              </w:rPr>
            </w:pPr>
            <w:r w:rsidRPr="00E250C3">
              <w:rPr>
                <w:rFonts w:ascii="Calibri" w:eastAsia="Times New Roman" w:hAnsi="Calibri" w:cs="DaunPenh"/>
                <w:lang w:val="fr-FR"/>
              </w:rPr>
              <w:t>Kg Speu</w:t>
            </w:r>
          </w:p>
        </w:tc>
        <w:tc>
          <w:tcPr>
            <w:cnfStyle w:val="000010000000"/>
            <w:tcW w:w="1962" w:type="dxa"/>
            <w:tcBorders>
              <w:left w:val="single" w:sz="8" w:space="0" w:color="4BACC6"/>
              <w:right w:val="single" w:sz="8" w:space="0" w:color="4BACC6"/>
            </w:tcBorders>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Reservoir</w:t>
            </w:r>
          </w:p>
        </w:tc>
        <w:tc>
          <w:tcPr>
            <w:tcW w:w="1691" w:type="dxa"/>
          </w:tcPr>
          <w:p w:rsidR="00237B5A" w:rsidRPr="00E250C3" w:rsidRDefault="00237B5A" w:rsidP="006D0992">
            <w:pPr>
              <w:spacing w:before="120"/>
              <w:jc w:val="center"/>
              <w:cnfStyle w:val="000000000000"/>
              <w:rPr>
                <w:rFonts w:ascii="Calibri" w:eastAsia="Times New Roman" w:hAnsi="Calibri" w:cs="DaunPenh"/>
                <w:lang w:val="fr-FR"/>
              </w:rPr>
            </w:pPr>
            <w:r>
              <w:rPr>
                <w:rFonts w:ascii="Calibri" w:eastAsia="Times New Roman" w:hAnsi="Calibri" w:cs="DaunPenh"/>
                <w:lang w:val="fr-FR"/>
              </w:rPr>
              <w:t>514 /</w:t>
            </w:r>
            <w:r w:rsidRPr="00E250C3">
              <w:rPr>
                <w:rFonts w:ascii="Calibri" w:eastAsia="Times New Roman" w:hAnsi="Calibri" w:cs="DaunPenh"/>
                <w:lang w:val="fr-FR"/>
              </w:rPr>
              <w:t xml:space="preserve"> </w:t>
            </w:r>
            <w:r>
              <w:rPr>
                <w:rFonts w:ascii="Calibri" w:eastAsia="Times New Roman" w:hAnsi="Calibri" w:cs="DaunPenh"/>
                <w:lang w:val="fr-FR"/>
              </w:rPr>
              <w:t>100</w:t>
            </w:r>
          </w:p>
        </w:tc>
        <w:tc>
          <w:tcPr>
            <w:cnfStyle w:val="000010000000"/>
            <w:tcW w:w="1279" w:type="dxa"/>
          </w:tcPr>
          <w:p w:rsidR="00237B5A" w:rsidRPr="00627788" w:rsidRDefault="00237B5A" w:rsidP="003C1B04">
            <w:pPr>
              <w:spacing w:before="120"/>
              <w:ind w:hanging="10"/>
              <w:jc w:val="center"/>
              <w:rPr>
                <w:rFonts w:asciiTheme="majorHAnsi" w:hAnsiTheme="majorHAnsi"/>
                <w:sz w:val="20"/>
              </w:rPr>
            </w:pPr>
            <w:r w:rsidRPr="00627788">
              <w:rPr>
                <w:rFonts w:asciiTheme="majorHAnsi" w:hAnsiTheme="majorHAnsi"/>
                <w:sz w:val="20"/>
              </w:rPr>
              <w:t>~500</w:t>
            </w:r>
          </w:p>
        </w:tc>
        <w:tc>
          <w:tcPr>
            <w:tcW w:w="1145" w:type="dxa"/>
            <w:tcBorders>
              <w:left w:val="single" w:sz="8" w:space="0" w:color="4BACC6"/>
              <w:right w:val="single" w:sz="8" w:space="0" w:color="4BACC6"/>
            </w:tcBorders>
          </w:tcPr>
          <w:p w:rsidR="00237B5A" w:rsidRPr="00E250C3" w:rsidRDefault="00E56B73" w:rsidP="006D0992">
            <w:pPr>
              <w:spacing w:before="120"/>
              <w:jc w:val="center"/>
              <w:cnfStyle w:val="000000000000"/>
              <w:rPr>
                <w:rFonts w:ascii="Calibri" w:eastAsia="Times New Roman" w:hAnsi="Calibri" w:cs="DaunPenh"/>
                <w:lang w:val="fr-FR"/>
              </w:rPr>
            </w:pPr>
            <w:r>
              <w:rPr>
                <w:rFonts w:ascii="Calibri" w:eastAsia="Times New Roman" w:hAnsi="Calibri" w:cs="DaunPenh"/>
                <w:lang w:val="fr-FR"/>
              </w:rPr>
              <w:t>2003</w:t>
            </w:r>
          </w:p>
        </w:tc>
        <w:tc>
          <w:tcPr>
            <w:cnfStyle w:val="000100000000"/>
            <w:tcW w:w="856" w:type="dxa"/>
          </w:tcPr>
          <w:p w:rsidR="00237B5A" w:rsidRPr="00E250C3" w:rsidRDefault="00237B5A" w:rsidP="006D0992">
            <w:pPr>
              <w:spacing w:before="120"/>
              <w:jc w:val="center"/>
              <w:rPr>
                <w:rFonts w:ascii="Calibri" w:eastAsia="Times New Roman" w:hAnsi="Calibri" w:cs="DaunPenh"/>
                <w:lang w:val="fr-FR"/>
              </w:rPr>
            </w:pPr>
            <w:r w:rsidRPr="00E250C3">
              <w:rPr>
                <w:rFonts w:ascii="Calibri" w:eastAsia="Times New Roman" w:hAnsi="Calibri" w:cs="DaunPenh"/>
                <w:lang w:val="fr-FR"/>
              </w:rPr>
              <w:t>III</w:t>
            </w:r>
          </w:p>
        </w:tc>
      </w:tr>
      <w:tr w:rsidR="00237B5A" w:rsidRPr="00524ED4"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4E3E55" w:rsidRDefault="00237B5A" w:rsidP="006D0992">
            <w:pPr>
              <w:spacing w:before="120"/>
              <w:jc w:val="center"/>
              <w:rPr>
                <w:rFonts w:ascii="Calibri" w:eastAsia="Times New Roman" w:hAnsi="Calibri" w:cs="DaunPenh"/>
                <w:lang w:val="fr-FR"/>
              </w:rPr>
            </w:pPr>
            <w:r>
              <w:rPr>
                <w:rFonts w:ascii="Calibri" w:eastAsia="Times New Roman" w:hAnsi="Calibri" w:cs="DaunPenh"/>
                <w:lang w:val="fr-FR"/>
              </w:rPr>
              <w:t>5</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Prek Ta Roat – Ta Ong</w:t>
            </w:r>
          </w:p>
        </w:tc>
        <w:tc>
          <w:tcPr>
            <w:tcW w:w="1195"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Kandal</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Flood protection dike – Prek</w:t>
            </w:r>
          </w:p>
        </w:tc>
        <w:tc>
          <w:tcPr>
            <w:tcW w:w="1691" w:type="dxa"/>
            <w:tcBorders>
              <w:top w:val="single" w:sz="8" w:space="0" w:color="4BACC6"/>
              <w:bottom w:val="single" w:sz="8" w:space="0" w:color="4BACC6"/>
            </w:tcBorders>
          </w:tcPr>
          <w:p w:rsidR="00237B5A" w:rsidRPr="00237B5A" w:rsidRDefault="00237B5A" w:rsidP="00237B5A">
            <w:pPr>
              <w:spacing w:before="120"/>
              <w:jc w:val="center"/>
              <w:cnfStyle w:val="000000100000"/>
              <w:rPr>
                <w:rFonts w:ascii="Calibri" w:eastAsia="Times New Roman" w:hAnsi="Calibri" w:cs="DaunPenh"/>
              </w:rPr>
            </w:pPr>
            <w:r>
              <w:rPr>
                <w:rFonts w:ascii="Calibri" w:eastAsia="Times New Roman" w:hAnsi="Calibri" w:cs="DaunPenh"/>
              </w:rPr>
              <w:t xml:space="preserve">? / </w:t>
            </w:r>
            <w:r w:rsidRPr="00237B5A">
              <w:rPr>
                <w:rFonts w:ascii="Calibri" w:eastAsia="Times New Roman" w:hAnsi="Calibri" w:cs="DaunPenh"/>
              </w:rPr>
              <w:t>321</w:t>
            </w:r>
          </w:p>
        </w:tc>
        <w:tc>
          <w:tcPr>
            <w:cnfStyle w:val="000010000000"/>
            <w:tcW w:w="1279" w:type="dxa"/>
            <w:tcBorders>
              <w:top w:val="single" w:sz="8" w:space="0" w:color="4BACC6"/>
              <w:bottom w:val="single" w:sz="8" w:space="0" w:color="4BACC6"/>
            </w:tcBorders>
          </w:tcPr>
          <w:p w:rsidR="00237B5A" w:rsidRPr="00237B5A" w:rsidRDefault="00237B5A" w:rsidP="003C1B04">
            <w:pPr>
              <w:spacing w:before="120"/>
              <w:ind w:hanging="10"/>
              <w:jc w:val="center"/>
              <w:rPr>
                <w:rFonts w:asciiTheme="majorHAnsi" w:hAnsiTheme="majorHAnsi"/>
                <w:sz w:val="20"/>
              </w:rPr>
            </w:pPr>
            <w:r w:rsidRPr="00237B5A">
              <w:rPr>
                <w:rFonts w:asciiTheme="majorHAnsi" w:hAnsiTheme="majorHAnsi"/>
                <w:sz w:val="20"/>
              </w:rPr>
              <w:t>529</w:t>
            </w:r>
          </w:p>
        </w:tc>
        <w:tc>
          <w:tcPr>
            <w:tcW w:w="1145" w:type="dxa"/>
            <w:tcBorders>
              <w:top w:val="single" w:sz="8" w:space="0" w:color="4BACC6"/>
              <w:left w:val="single" w:sz="8" w:space="0" w:color="4BACC6"/>
              <w:bottom w:val="single" w:sz="8" w:space="0" w:color="4BACC6"/>
              <w:right w:val="single" w:sz="8" w:space="0" w:color="4BACC6"/>
            </w:tcBorders>
          </w:tcPr>
          <w:p w:rsidR="00237B5A" w:rsidRPr="00237B5A" w:rsidRDefault="00E56B73" w:rsidP="006D0992">
            <w:pPr>
              <w:spacing w:before="120"/>
              <w:jc w:val="center"/>
              <w:cnfStyle w:val="000000100000"/>
              <w:rPr>
                <w:rFonts w:ascii="Calibri" w:eastAsia="Times New Roman" w:hAnsi="Calibri" w:cs="DaunPenh"/>
              </w:rPr>
            </w:pPr>
            <w:r>
              <w:rPr>
                <w:rFonts w:ascii="Calibri" w:eastAsia="Times New Roman" w:hAnsi="Calibri" w:cs="DaunPenh"/>
                <w:sz w:val="20"/>
              </w:rPr>
              <w:t>i</w:t>
            </w:r>
            <w:r w:rsidRPr="00E56B73">
              <w:rPr>
                <w:rFonts w:ascii="Calibri" w:eastAsia="Times New Roman" w:hAnsi="Calibri" w:cs="DaunPenh"/>
                <w:sz w:val="20"/>
              </w:rPr>
              <w:t>n process</w:t>
            </w:r>
          </w:p>
        </w:tc>
        <w:tc>
          <w:tcPr>
            <w:cnfStyle w:val="000100000000"/>
            <w:tcW w:w="856" w:type="dxa"/>
            <w:tcBorders>
              <w:top w:val="single" w:sz="8" w:space="0" w:color="4BACC6"/>
              <w:bottom w:val="single" w:sz="8" w:space="0" w:color="4BACC6"/>
              <w:right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I</w:t>
            </w:r>
            <w:r w:rsidRPr="00237B5A">
              <w:rPr>
                <w:rFonts w:ascii="Calibri" w:hAnsi="Calibri"/>
              </w:rPr>
              <w:t>II</w:t>
            </w:r>
          </w:p>
        </w:tc>
      </w:tr>
      <w:tr w:rsidR="00237B5A" w:rsidRPr="00524ED4" w:rsidTr="00237B5A">
        <w:trPr>
          <w:trHeight w:val="576"/>
        </w:trPr>
        <w:tc>
          <w:tcPr>
            <w:cnfStyle w:val="001000000000"/>
            <w:tcW w:w="540" w:type="dxa"/>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6</w:t>
            </w:r>
          </w:p>
        </w:tc>
        <w:tc>
          <w:tcPr>
            <w:cnfStyle w:val="000010000000"/>
            <w:tcW w:w="1548" w:type="dxa"/>
            <w:tcBorders>
              <w:left w:val="single" w:sz="8" w:space="0" w:color="4BACC6"/>
              <w:right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Kok Thnot</w:t>
            </w:r>
          </w:p>
        </w:tc>
        <w:tc>
          <w:tcPr>
            <w:tcW w:w="1195" w:type="dxa"/>
          </w:tcPr>
          <w:p w:rsidR="00237B5A" w:rsidRPr="00237B5A" w:rsidRDefault="00237B5A" w:rsidP="006D0992">
            <w:pPr>
              <w:spacing w:before="120"/>
              <w:jc w:val="center"/>
              <w:cnfStyle w:val="000000000000"/>
              <w:rPr>
                <w:rFonts w:ascii="Calibri" w:eastAsia="Times New Roman" w:hAnsi="Calibri" w:cs="DaunPenh"/>
              </w:rPr>
            </w:pPr>
            <w:r w:rsidRPr="00237B5A">
              <w:rPr>
                <w:rFonts w:ascii="Calibri" w:eastAsia="Times New Roman" w:hAnsi="Calibri" w:cs="DaunPenh"/>
              </w:rPr>
              <w:t>Kg Cham</w:t>
            </w:r>
          </w:p>
        </w:tc>
        <w:tc>
          <w:tcPr>
            <w:cnfStyle w:val="000010000000"/>
            <w:tcW w:w="1962" w:type="dxa"/>
            <w:tcBorders>
              <w:left w:val="single" w:sz="8" w:space="0" w:color="4BACC6"/>
              <w:right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Lake flood reservoir</w:t>
            </w:r>
          </w:p>
        </w:tc>
        <w:tc>
          <w:tcPr>
            <w:tcW w:w="1691" w:type="dxa"/>
          </w:tcPr>
          <w:p w:rsidR="00237B5A" w:rsidRPr="00237B5A" w:rsidRDefault="00237B5A" w:rsidP="00237B5A">
            <w:pPr>
              <w:spacing w:before="120"/>
              <w:jc w:val="center"/>
              <w:cnfStyle w:val="000000000000"/>
              <w:rPr>
                <w:rFonts w:ascii="Calibri" w:eastAsia="Times New Roman" w:hAnsi="Calibri" w:cs="DaunPenh"/>
              </w:rPr>
            </w:pPr>
            <w:r>
              <w:rPr>
                <w:rFonts w:ascii="Calibri" w:eastAsia="Times New Roman" w:hAnsi="Calibri" w:cs="DaunPenh"/>
              </w:rPr>
              <w:t xml:space="preserve">0 / </w:t>
            </w:r>
            <w:r w:rsidRPr="00237B5A">
              <w:rPr>
                <w:rFonts w:ascii="Calibri" w:eastAsia="Times New Roman" w:hAnsi="Calibri" w:cs="DaunPenh"/>
              </w:rPr>
              <w:t>240</w:t>
            </w:r>
          </w:p>
        </w:tc>
        <w:tc>
          <w:tcPr>
            <w:cnfStyle w:val="000010000000"/>
            <w:tcW w:w="1279" w:type="dxa"/>
          </w:tcPr>
          <w:p w:rsidR="00237B5A" w:rsidRPr="00237B5A" w:rsidRDefault="00237B5A" w:rsidP="003C1B04">
            <w:pPr>
              <w:spacing w:before="120"/>
              <w:ind w:hanging="10"/>
              <w:jc w:val="center"/>
              <w:rPr>
                <w:rFonts w:asciiTheme="majorHAnsi" w:hAnsiTheme="majorHAnsi"/>
                <w:sz w:val="20"/>
              </w:rPr>
            </w:pPr>
            <w:r w:rsidRPr="00237B5A">
              <w:rPr>
                <w:rFonts w:asciiTheme="majorHAnsi" w:hAnsiTheme="majorHAnsi"/>
                <w:sz w:val="20"/>
              </w:rPr>
              <w:t>~100</w:t>
            </w:r>
          </w:p>
        </w:tc>
        <w:tc>
          <w:tcPr>
            <w:tcW w:w="1145" w:type="dxa"/>
            <w:tcBorders>
              <w:left w:val="single" w:sz="8" w:space="0" w:color="4BACC6"/>
              <w:right w:val="single" w:sz="8" w:space="0" w:color="4BACC6"/>
            </w:tcBorders>
          </w:tcPr>
          <w:p w:rsidR="00E56B73" w:rsidRDefault="00E56B73" w:rsidP="006D0992">
            <w:pPr>
              <w:spacing w:before="120"/>
              <w:jc w:val="center"/>
              <w:cnfStyle w:val="000000000000"/>
              <w:rPr>
                <w:rFonts w:ascii="Calibri" w:eastAsia="Times New Roman" w:hAnsi="Calibri" w:cs="DaunPenh"/>
              </w:rPr>
            </w:pPr>
            <w:r>
              <w:rPr>
                <w:rFonts w:ascii="Calibri" w:eastAsia="Times New Roman" w:hAnsi="Calibri" w:cs="DaunPenh"/>
              </w:rPr>
              <w:t>2006</w:t>
            </w:r>
          </w:p>
          <w:p w:rsidR="00237B5A" w:rsidRPr="00237B5A" w:rsidRDefault="00E56B73" w:rsidP="006D0992">
            <w:pPr>
              <w:jc w:val="center"/>
              <w:cnfStyle w:val="000000000000"/>
              <w:rPr>
                <w:rFonts w:ascii="Calibri" w:eastAsia="Times New Roman" w:hAnsi="Calibri" w:cs="DaunPenh"/>
              </w:rPr>
            </w:pPr>
            <w:r>
              <w:rPr>
                <w:rFonts w:ascii="Calibri" w:eastAsia="Times New Roman" w:hAnsi="Calibri" w:cs="DaunPenh"/>
                <w:sz w:val="18"/>
              </w:rPr>
              <w:t>(</w:t>
            </w:r>
            <w:r w:rsidRPr="00E56B73">
              <w:rPr>
                <w:rFonts w:ascii="Calibri" w:eastAsia="Times New Roman" w:hAnsi="Calibri" w:cs="DaunPenh"/>
                <w:sz w:val="18"/>
              </w:rPr>
              <w:t>d</w:t>
            </w:r>
            <w:r w:rsidR="00237B5A" w:rsidRPr="00E56B73">
              <w:rPr>
                <w:rFonts w:ascii="Calibri" w:eastAsia="Times New Roman" w:hAnsi="Calibri" w:cs="DaunPenh"/>
                <w:sz w:val="18"/>
              </w:rPr>
              <w:t>istrict</w:t>
            </w:r>
            <w:r>
              <w:rPr>
                <w:rFonts w:ascii="Calibri" w:eastAsia="Times New Roman" w:hAnsi="Calibri" w:cs="DaunPenh"/>
                <w:sz w:val="18"/>
              </w:rPr>
              <w:t>)</w:t>
            </w:r>
          </w:p>
        </w:tc>
        <w:tc>
          <w:tcPr>
            <w:cnfStyle w:val="000100000000"/>
            <w:tcW w:w="856" w:type="dxa"/>
          </w:tcPr>
          <w:p w:rsidR="00237B5A" w:rsidRPr="00237B5A" w:rsidRDefault="00237B5A" w:rsidP="006D0992">
            <w:pPr>
              <w:spacing w:before="120"/>
              <w:jc w:val="center"/>
              <w:rPr>
                <w:rFonts w:ascii="Calibri" w:eastAsia="Times New Roman" w:hAnsi="Calibri" w:cs="DaunPenh"/>
              </w:rPr>
            </w:pPr>
            <w:r w:rsidRPr="00237B5A">
              <w:rPr>
                <w:rFonts w:ascii="Calibri" w:hAnsi="Calibri"/>
              </w:rPr>
              <w:t>II</w:t>
            </w:r>
          </w:p>
        </w:tc>
      </w:tr>
      <w:tr w:rsidR="00237B5A" w:rsidRPr="00524ED4"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7</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hAnsi="Calibri"/>
              </w:rPr>
              <w:t>Pram</w:t>
            </w:r>
            <w:r w:rsidRPr="00237B5A">
              <w:rPr>
                <w:rFonts w:ascii="Calibri" w:eastAsia="Times New Roman" w:hAnsi="Calibri" w:cs="DaunPenh"/>
              </w:rPr>
              <w:t xml:space="preserve"> Kumpheak</w:t>
            </w:r>
          </w:p>
        </w:tc>
        <w:tc>
          <w:tcPr>
            <w:tcW w:w="1195" w:type="dxa"/>
            <w:tcBorders>
              <w:top w:val="single" w:sz="8" w:space="0" w:color="4BACC6"/>
              <w:bottom w:val="single" w:sz="8" w:space="0" w:color="4BACC6"/>
            </w:tcBorders>
          </w:tcPr>
          <w:p w:rsidR="00237B5A" w:rsidRPr="00237B5A" w:rsidRDefault="00237B5A" w:rsidP="006D0992">
            <w:pPr>
              <w:spacing w:before="120"/>
              <w:jc w:val="center"/>
              <w:cnfStyle w:val="000000100000"/>
              <w:rPr>
                <w:rFonts w:ascii="Calibri" w:eastAsia="Times New Roman" w:hAnsi="Calibri" w:cs="DaunPenh"/>
              </w:rPr>
            </w:pPr>
            <w:r w:rsidRPr="00237B5A">
              <w:rPr>
                <w:rFonts w:ascii="Calibri" w:eastAsia="Times New Roman" w:hAnsi="Calibri" w:cs="DaunPenh"/>
              </w:rPr>
              <w:t>Kg Cham</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237B5A" w:rsidRDefault="00237B5A" w:rsidP="006D0992">
            <w:pPr>
              <w:spacing w:before="120"/>
              <w:jc w:val="center"/>
              <w:rPr>
                <w:rFonts w:ascii="Calibri" w:eastAsia="Times New Roman" w:hAnsi="Calibri" w:cs="DaunPenh"/>
              </w:rPr>
            </w:pPr>
            <w:r w:rsidRPr="00237B5A">
              <w:rPr>
                <w:rFonts w:ascii="Calibri" w:eastAsia="Times New Roman" w:hAnsi="Calibri" w:cs="DaunPenh"/>
              </w:rPr>
              <w:t>Reservoir</w:t>
            </w:r>
          </w:p>
        </w:tc>
        <w:tc>
          <w:tcPr>
            <w:tcW w:w="1691"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Pr>
                <w:rFonts w:ascii="Calibri" w:eastAsia="Times New Roman" w:hAnsi="Calibri" w:cs="DaunPenh"/>
              </w:rPr>
              <w:t>492 /</w:t>
            </w:r>
            <w:r w:rsidRPr="00237B5A">
              <w:rPr>
                <w:rFonts w:ascii="Calibri" w:eastAsia="Times New Roman" w:hAnsi="Calibri" w:cs="DaunPenh"/>
              </w:rPr>
              <w:t xml:space="preserve"> 5</w:t>
            </w:r>
            <w:r>
              <w:rPr>
                <w:rFonts w:ascii="Calibri" w:eastAsia="Times New Roman" w:hAnsi="Calibri" w:cs="DaunPenh"/>
                <w:lang w:val="fr-FR"/>
              </w:rPr>
              <w:t>0</w:t>
            </w:r>
          </w:p>
        </w:tc>
        <w:tc>
          <w:tcPr>
            <w:cnfStyle w:val="000010000000"/>
            <w:tcW w:w="1279" w:type="dxa"/>
            <w:tcBorders>
              <w:top w:val="single" w:sz="8" w:space="0" w:color="4BACC6"/>
              <w:bottom w:val="single" w:sz="8" w:space="0" w:color="4BACC6"/>
            </w:tcBorders>
          </w:tcPr>
          <w:p w:rsidR="00237B5A" w:rsidRPr="00CB08A9" w:rsidRDefault="00237B5A" w:rsidP="003C1B04">
            <w:pPr>
              <w:spacing w:before="120"/>
              <w:ind w:hanging="10"/>
              <w:jc w:val="center"/>
              <w:rPr>
                <w:rFonts w:asciiTheme="majorHAnsi" w:hAnsiTheme="majorHAnsi"/>
                <w:sz w:val="20"/>
                <w:highlight w:val="yellow"/>
                <w:lang w:val="fr-FR"/>
              </w:rPr>
            </w:pPr>
            <w:r w:rsidRPr="00B653E2">
              <w:rPr>
                <w:rFonts w:asciiTheme="majorHAnsi" w:hAnsiTheme="majorHAnsi"/>
                <w:sz w:val="20"/>
                <w:lang w:val="fr-FR"/>
              </w:rPr>
              <w:t>7</w:t>
            </w:r>
            <w:r>
              <w:rPr>
                <w:rFonts w:asciiTheme="majorHAnsi" w:hAnsiTheme="majorHAnsi"/>
                <w:sz w:val="20"/>
                <w:lang w:val="fr-FR"/>
              </w:rPr>
              <w:t>19</w:t>
            </w:r>
          </w:p>
        </w:tc>
        <w:tc>
          <w:tcPr>
            <w:tcW w:w="1145"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2003</w:t>
            </w:r>
          </w:p>
        </w:tc>
        <w:tc>
          <w:tcPr>
            <w:cnfStyle w:val="000100000000"/>
            <w:tcW w:w="856" w:type="dxa"/>
            <w:tcBorders>
              <w:top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Pr>
                <w:rFonts w:ascii="Calibri" w:hAnsi="Calibri"/>
                <w:lang w:val="fr-FR"/>
              </w:rPr>
              <w:t>I</w:t>
            </w:r>
          </w:p>
        </w:tc>
      </w:tr>
      <w:tr w:rsidR="00237B5A" w:rsidRPr="00524ED4" w:rsidTr="00237B5A">
        <w:trPr>
          <w:trHeight w:val="576"/>
        </w:trPr>
        <w:tc>
          <w:tcPr>
            <w:cnfStyle w:val="001000000000"/>
            <w:tcW w:w="540" w:type="dxa"/>
          </w:tcPr>
          <w:p w:rsidR="00237B5A" w:rsidRPr="004E3E55" w:rsidRDefault="00237B5A" w:rsidP="006D0992">
            <w:pPr>
              <w:spacing w:before="120"/>
              <w:jc w:val="center"/>
              <w:rPr>
                <w:rFonts w:ascii="Calibri" w:eastAsia="Times New Roman" w:hAnsi="Calibri" w:cs="DaunPenh"/>
                <w:lang w:val="fr-FR"/>
              </w:rPr>
            </w:pPr>
            <w:r>
              <w:rPr>
                <w:rFonts w:ascii="Calibri" w:eastAsia="Times New Roman" w:hAnsi="Calibri" w:cs="DaunPenh"/>
                <w:lang w:val="fr-FR"/>
              </w:rPr>
              <w:t>8</w:t>
            </w:r>
          </w:p>
        </w:tc>
        <w:tc>
          <w:tcPr>
            <w:cnfStyle w:val="000010000000"/>
            <w:tcW w:w="1548"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Teuk Chhar</w:t>
            </w:r>
          </w:p>
        </w:tc>
        <w:tc>
          <w:tcPr>
            <w:tcW w:w="1195" w:type="dxa"/>
          </w:tcPr>
          <w:p w:rsidR="00237B5A" w:rsidRPr="004E3E55" w:rsidRDefault="00237B5A" w:rsidP="006D0992">
            <w:pPr>
              <w:spacing w:before="120"/>
              <w:jc w:val="center"/>
              <w:cnfStyle w:val="000000000000"/>
              <w:rPr>
                <w:rFonts w:ascii="Calibri" w:eastAsia="Times New Roman" w:hAnsi="Calibri" w:cs="DaunPenh"/>
                <w:lang w:val="fr-FR"/>
              </w:rPr>
            </w:pPr>
            <w:r w:rsidRPr="004E3E55">
              <w:rPr>
                <w:rFonts w:ascii="Calibri" w:eastAsia="Times New Roman" w:hAnsi="Calibri" w:cs="DaunPenh"/>
                <w:lang w:val="fr-FR"/>
              </w:rPr>
              <w:t>Kg Cham</w:t>
            </w:r>
          </w:p>
        </w:tc>
        <w:tc>
          <w:tcPr>
            <w:cnfStyle w:val="000010000000"/>
            <w:tcW w:w="1962"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Reservoir</w:t>
            </w:r>
          </w:p>
        </w:tc>
        <w:tc>
          <w:tcPr>
            <w:tcW w:w="1691" w:type="dxa"/>
          </w:tcPr>
          <w:p w:rsidR="00237B5A" w:rsidRPr="004E3E55" w:rsidRDefault="00237B5A" w:rsidP="006D0992">
            <w:pPr>
              <w:spacing w:before="120"/>
              <w:jc w:val="center"/>
              <w:cnfStyle w:val="000000000000"/>
              <w:rPr>
                <w:rFonts w:ascii="Calibri" w:eastAsia="Times New Roman" w:hAnsi="Calibri" w:cs="DaunPenh"/>
                <w:lang w:val="fr-FR"/>
              </w:rPr>
            </w:pPr>
            <w:r>
              <w:rPr>
                <w:rFonts w:ascii="Calibri" w:eastAsia="Times New Roman" w:hAnsi="Calibri" w:cs="DaunPenh"/>
                <w:lang w:val="fr-FR"/>
              </w:rPr>
              <w:t>4212 / 695</w:t>
            </w:r>
          </w:p>
        </w:tc>
        <w:tc>
          <w:tcPr>
            <w:cnfStyle w:val="000010000000"/>
            <w:tcW w:w="1279" w:type="dxa"/>
          </w:tcPr>
          <w:p w:rsidR="00237B5A" w:rsidRPr="00CB08A9" w:rsidRDefault="00237B5A" w:rsidP="003C1B04">
            <w:pPr>
              <w:spacing w:before="120"/>
              <w:ind w:hanging="10"/>
              <w:jc w:val="center"/>
              <w:rPr>
                <w:rFonts w:asciiTheme="majorHAnsi" w:hAnsiTheme="majorHAnsi"/>
                <w:sz w:val="20"/>
                <w:highlight w:val="yellow"/>
                <w:lang w:val="fr-FR"/>
              </w:rPr>
            </w:pPr>
            <w:r w:rsidRPr="00B653E2">
              <w:rPr>
                <w:rFonts w:asciiTheme="majorHAnsi" w:hAnsiTheme="majorHAnsi"/>
                <w:sz w:val="20"/>
                <w:lang w:val="fr-FR"/>
              </w:rPr>
              <w:t>4,448</w:t>
            </w:r>
          </w:p>
        </w:tc>
        <w:tc>
          <w:tcPr>
            <w:tcW w:w="1145" w:type="dxa"/>
            <w:tcBorders>
              <w:left w:val="single" w:sz="8" w:space="0" w:color="4BACC6"/>
              <w:right w:val="single" w:sz="8" w:space="0" w:color="4BACC6"/>
            </w:tcBorders>
          </w:tcPr>
          <w:p w:rsidR="00237B5A" w:rsidRPr="004E3E55" w:rsidRDefault="00237B5A" w:rsidP="006D0992">
            <w:pPr>
              <w:spacing w:before="120"/>
              <w:jc w:val="center"/>
              <w:cnfStyle w:val="000000000000"/>
              <w:rPr>
                <w:rFonts w:ascii="Calibri" w:eastAsia="Times New Roman" w:hAnsi="Calibri" w:cs="DaunPenh"/>
                <w:lang w:val="fr-FR"/>
              </w:rPr>
            </w:pPr>
            <w:r w:rsidRPr="004E3E55">
              <w:rPr>
                <w:rFonts w:ascii="Calibri" w:eastAsia="Times New Roman" w:hAnsi="Calibri" w:cs="DaunPenh"/>
                <w:lang w:val="fr-FR"/>
              </w:rPr>
              <w:t>1999</w:t>
            </w:r>
          </w:p>
        </w:tc>
        <w:tc>
          <w:tcPr>
            <w:cnfStyle w:val="000100000000"/>
            <w:tcW w:w="856" w:type="dxa"/>
          </w:tcPr>
          <w:p w:rsidR="00237B5A" w:rsidRPr="004E3E55" w:rsidRDefault="00237B5A" w:rsidP="006D0992">
            <w:pPr>
              <w:spacing w:before="120"/>
              <w:jc w:val="center"/>
              <w:rPr>
                <w:rFonts w:ascii="Calibri" w:eastAsia="Times New Roman" w:hAnsi="Calibri" w:cs="DaunPenh"/>
                <w:lang w:val="fr-FR"/>
              </w:rPr>
            </w:pPr>
            <w:r>
              <w:rPr>
                <w:rFonts w:ascii="Calibri" w:hAnsi="Calibri"/>
                <w:lang w:val="fr-FR"/>
              </w:rPr>
              <w:t>I</w:t>
            </w:r>
          </w:p>
        </w:tc>
      </w:tr>
      <w:tr w:rsidR="00237B5A" w:rsidRPr="00524ED4"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4E3E55" w:rsidRDefault="00237B5A" w:rsidP="006D0992">
            <w:pPr>
              <w:spacing w:before="120"/>
              <w:jc w:val="center"/>
              <w:rPr>
                <w:rFonts w:ascii="Calibri" w:eastAsia="Times New Roman" w:hAnsi="Calibri" w:cs="DaunPenh"/>
                <w:lang w:val="fr-FR"/>
              </w:rPr>
            </w:pPr>
            <w:r>
              <w:rPr>
                <w:rFonts w:ascii="Calibri" w:eastAsia="Times New Roman" w:hAnsi="Calibri" w:cs="DaunPenh"/>
                <w:lang w:val="fr-FR"/>
              </w:rPr>
              <w:t>9</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Stung Chinit</w:t>
            </w:r>
          </w:p>
        </w:tc>
        <w:tc>
          <w:tcPr>
            <w:tcW w:w="1195"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Kg Thom</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Major river diversion</w:t>
            </w:r>
          </w:p>
        </w:tc>
        <w:tc>
          <w:tcPr>
            <w:tcW w:w="1691" w:type="dxa"/>
            <w:tcBorders>
              <w:top w:val="single" w:sz="8" w:space="0" w:color="4BACC6"/>
              <w:bottom w:val="single" w:sz="8" w:space="0" w:color="4BACC6"/>
            </w:tcBorders>
          </w:tcPr>
          <w:p w:rsidR="00237B5A" w:rsidRPr="004E3E55" w:rsidRDefault="00237B5A" w:rsidP="00237B5A">
            <w:pPr>
              <w:spacing w:before="120"/>
              <w:jc w:val="center"/>
              <w:cnfStyle w:val="000000100000"/>
              <w:rPr>
                <w:rFonts w:ascii="Calibri" w:eastAsia="Times New Roman" w:hAnsi="Calibri" w:cs="DaunPenh"/>
                <w:lang w:val="fr-FR"/>
              </w:rPr>
            </w:pPr>
            <w:r>
              <w:rPr>
                <w:rFonts w:ascii="Calibri" w:eastAsia="Times New Roman" w:hAnsi="Calibri" w:cs="DaunPenh"/>
                <w:lang w:val="fr-FR"/>
              </w:rPr>
              <w:t>2400 / 300</w:t>
            </w:r>
          </w:p>
        </w:tc>
        <w:tc>
          <w:tcPr>
            <w:cnfStyle w:val="000010000000"/>
            <w:tcW w:w="1279" w:type="dxa"/>
            <w:tcBorders>
              <w:top w:val="single" w:sz="8" w:space="0" w:color="4BACC6"/>
              <w:bottom w:val="single" w:sz="8" w:space="0" w:color="4BACC6"/>
            </w:tcBorders>
          </w:tcPr>
          <w:p w:rsidR="00237B5A" w:rsidRPr="00CB08A9" w:rsidRDefault="00237B5A" w:rsidP="003C1B04">
            <w:pPr>
              <w:spacing w:before="120"/>
              <w:ind w:hanging="10"/>
              <w:jc w:val="center"/>
              <w:rPr>
                <w:rFonts w:asciiTheme="majorHAnsi" w:hAnsiTheme="majorHAnsi"/>
                <w:sz w:val="20"/>
                <w:highlight w:val="yellow"/>
                <w:lang w:val="fr-FR"/>
              </w:rPr>
            </w:pPr>
            <w:r w:rsidRPr="00B653E2">
              <w:rPr>
                <w:rFonts w:asciiTheme="majorHAnsi" w:hAnsiTheme="majorHAnsi"/>
                <w:sz w:val="20"/>
                <w:lang w:val="fr-FR"/>
              </w:rPr>
              <w:t>2,804</w:t>
            </w:r>
          </w:p>
        </w:tc>
        <w:tc>
          <w:tcPr>
            <w:tcW w:w="1145"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2002</w:t>
            </w:r>
          </w:p>
        </w:tc>
        <w:tc>
          <w:tcPr>
            <w:cnfStyle w:val="000100000000"/>
            <w:tcW w:w="856" w:type="dxa"/>
            <w:tcBorders>
              <w:top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I</w:t>
            </w:r>
            <w:r>
              <w:rPr>
                <w:rFonts w:ascii="Calibri" w:hAnsi="Calibri"/>
                <w:lang w:val="fr-FR"/>
              </w:rPr>
              <w:t>V</w:t>
            </w:r>
          </w:p>
        </w:tc>
      </w:tr>
      <w:tr w:rsidR="00237B5A" w:rsidRPr="00524ED4" w:rsidTr="00237B5A">
        <w:trPr>
          <w:trHeight w:val="576"/>
        </w:trPr>
        <w:tc>
          <w:tcPr>
            <w:cnfStyle w:val="001000000000"/>
            <w:tcW w:w="540" w:type="dxa"/>
          </w:tcPr>
          <w:p w:rsidR="00237B5A" w:rsidRPr="004E3E55" w:rsidRDefault="00237B5A" w:rsidP="006D0992">
            <w:pPr>
              <w:spacing w:before="120"/>
              <w:jc w:val="center"/>
              <w:rPr>
                <w:rFonts w:ascii="Calibri" w:eastAsia="Times New Roman" w:hAnsi="Calibri" w:cs="DaunPenh"/>
                <w:lang w:val="fr-FR"/>
              </w:rPr>
            </w:pPr>
            <w:r>
              <w:rPr>
                <w:rFonts w:ascii="Calibri" w:eastAsia="Times New Roman" w:hAnsi="Calibri" w:cs="DaunPenh"/>
                <w:lang w:val="fr-FR"/>
              </w:rPr>
              <w:t>10</w:t>
            </w:r>
          </w:p>
        </w:tc>
        <w:tc>
          <w:tcPr>
            <w:cnfStyle w:val="000010000000"/>
            <w:tcW w:w="1548"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Trov Kord</w:t>
            </w:r>
          </w:p>
        </w:tc>
        <w:tc>
          <w:tcPr>
            <w:tcW w:w="1195" w:type="dxa"/>
          </w:tcPr>
          <w:p w:rsidR="00237B5A" w:rsidRPr="004E3E55" w:rsidRDefault="00237B5A" w:rsidP="006D0992">
            <w:pPr>
              <w:spacing w:before="120"/>
              <w:jc w:val="center"/>
              <w:cnfStyle w:val="000000000000"/>
              <w:rPr>
                <w:rFonts w:ascii="Calibri" w:eastAsia="Times New Roman" w:hAnsi="Calibri" w:cs="DaunPenh"/>
                <w:lang w:val="fr-FR"/>
              </w:rPr>
            </w:pPr>
            <w:r w:rsidRPr="004E3E55">
              <w:rPr>
                <w:rFonts w:ascii="Calibri" w:eastAsia="Times New Roman" w:hAnsi="Calibri" w:cs="DaunPenh"/>
                <w:lang w:val="fr-FR"/>
              </w:rPr>
              <w:t>Siem Reap</w:t>
            </w:r>
          </w:p>
        </w:tc>
        <w:tc>
          <w:tcPr>
            <w:cnfStyle w:val="000010000000"/>
            <w:tcW w:w="1962" w:type="dxa"/>
            <w:tcBorders>
              <w:left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Diversion</w:t>
            </w:r>
          </w:p>
        </w:tc>
        <w:tc>
          <w:tcPr>
            <w:tcW w:w="1691" w:type="dxa"/>
          </w:tcPr>
          <w:p w:rsidR="00237B5A" w:rsidRPr="004E3E55" w:rsidRDefault="00237B5A" w:rsidP="006D0992">
            <w:pPr>
              <w:spacing w:before="120"/>
              <w:jc w:val="center"/>
              <w:cnfStyle w:val="000000000000"/>
              <w:rPr>
                <w:rFonts w:ascii="Calibri" w:eastAsia="Times New Roman" w:hAnsi="Calibri" w:cs="DaunPenh"/>
                <w:lang w:val="fr-FR"/>
              </w:rPr>
            </w:pPr>
            <w:r>
              <w:rPr>
                <w:rFonts w:ascii="Calibri" w:eastAsia="Times New Roman" w:hAnsi="Calibri" w:cs="DaunPenh"/>
                <w:lang w:val="fr-FR"/>
              </w:rPr>
              <w:t>~400 / 0</w:t>
            </w:r>
          </w:p>
        </w:tc>
        <w:tc>
          <w:tcPr>
            <w:cnfStyle w:val="000010000000"/>
            <w:tcW w:w="1279" w:type="dxa"/>
          </w:tcPr>
          <w:p w:rsidR="00237B5A" w:rsidRPr="00CB08A9" w:rsidRDefault="00237B5A" w:rsidP="003C1B04">
            <w:pPr>
              <w:spacing w:before="120"/>
              <w:ind w:hanging="10"/>
              <w:jc w:val="center"/>
              <w:rPr>
                <w:rFonts w:asciiTheme="majorHAnsi" w:hAnsiTheme="majorHAnsi"/>
                <w:sz w:val="20"/>
                <w:highlight w:val="yellow"/>
                <w:lang w:val="fr-FR"/>
              </w:rPr>
            </w:pPr>
            <w:r w:rsidRPr="00B653E2">
              <w:rPr>
                <w:rFonts w:asciiTheme="majorHAnsi" w:hAnsiTheme="majorHAnsi"/>
                <w:sz w:val="20"/>
                <w:lang w:val="fr-FR"/>
              </w:rPr>
              <w:t>240</w:t>
            </w:r>
          </w:p>
        </w:tc>
        <w:tc>
          <w:tcPr>
            <w:tcW w:w="1145" w:type="dxa"/>
            <w:tcBorders>
              <w:left w:val="single" w:sz="8" w:space="0" w:color="4BACC6"/>
              <w:right w:val="single" w:sz="8" w:space="0" w:color="4BACC6"/>
            </w:tcBorders>
          </w:tcPr>
          <w:p w:rsidR="00237B5A" w:rsidRPr="004E3E55" w:rsidRDefault="00237B5A" w:rsidP="006D0992">
            <w:pPr>
              <w:spacing w:before="120"/>
              <w:jc w:val="center"/>
              <w:cnfStyle w:val="000000000000"/>
              <w:rPr>
                <w:rFonts w:ascii="Calibri" w:eastAsia="Times New Roman" w:hAnsi="Calibri" w:cs="DaunPenh"/>
                <w:lang w:val="fr-FR"/>
              </w:rPr>
            </w:pPr>
            <w:r w:rsidRPr="00E56B73">
              <w:rPr>
                <w:rFonts w:ascii="Calibri" w:eastAsia="Times New Roman" w:hAnsi="Calibri" w:cs="DaunPenh"/>
                <w:sz w:val="20"/>
                <w:lang w:val="fr-FR"/>
              </w:rPr>
              <w:t>in process</w:t>
            </w:r>
          </w:p>
        </w:tc>
        <w:tc>
          <w:tcPr>
            <w:cnfStyle w:val="000100000000"/>
            <w:tcW w:w="856" w:type="dxa"/>
          </w:tcPr>
          <w:p w:rsidR="00237B5A" w:rsidRPr="004E3E55" w:rsidRDefault="00237B5A" w:rsidP="006D0992">
            <w:pPr>
              <w:spacing w:before="120"/>
              <w:jc w:val="center"/>
              <w:rPr>
                <w:rFonts w:ascii="Calibri" w:eastAsia="Times New Roman" w:hAnsi="Calibri" w:cs="DaunPenh"/>
                <w:lang w:val="fr-FR"/>
              </w:rPr>
            </w:pPr>
            <w:r>
              <w:rPr>
                <w:rFonts w:ascii="Calibri" w:hAnsi="Calibri"/>
                <w:lang w:val="fr-FR"/>
              </w:rPr>
              <w:t>I</w:t>
            </w:r>
          </w:p>
        </w:tc>
      </w:tr>
      <w:tr w:rsidR="00237B5A" w:rsidRPr="00524ED4" w:rsidTr="00237B5A">
        <w:trPr>
          <w:cnfStyle w:val="000000100000"/>
          <w:trHeight w:val="576"/>
        </w:trPr>
        <w:tc>
          <w:tcPr>
            <w:cnfStyle w:val="001000000000"/>
            <w:tcW w:w="540" w:type="dxa"/>
            <w:tcBorders>
              <w:top w:val="single" w:sz="8" w:space="0" w:color="4BACC6"/>
              <w:left w:val="single" w:sz="8" w:space="0" w:color="4BACC6"/>
              <w:bottom w:val="single" w:sz="8" w:space="0" w:color="4BACC6"/>
            </w:tcBorders>
          </w:tcPr>
          <w:p w:rsidR="00237B5A" w:rsidRPr="004E3E55" w:rsidRDefault="00237B5A" w:rsidP="006D0992">
            <w:pPr>
              <w:spacing w:before="120"/>
              <w:jc w:val="center"/>
              <w:rPr>
                <w:rFonts w:ascii="Calibri" w:eastAsia="Times New Roman" w:hAnsi="Calibri" w:cs="DaunPenh"/>
                <w:lang w:val="fr-FR"/>
              </w:rPr>
            </w:pPr>
            <w:r>
              <w:rPr>
                <w:rFonts w:ascii="Calibri" w:eastAsia="Times New Roman" w:hAnsi="Calibri" w:cs="DaunPenh"/>
                <w:lang w:val="fr-FR"/>
              </w:rPr>
              <w:t>11</w:t>
            </w:r>
          </w:p>
        </w:tc>
        <w:tc>
          <w:tcPr>
            <w:cnfStyle w:val="000010000000"/>
            <w:tcW w:w="1548"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Baray</w:t>
            </w:r>
          </w:p>
        </w:tc>
        <w:tc>
          <w:tcPr>
            <w:tcW w:w="1195"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Siem Reap</w:t>
            </w:r>
          </w:p>
        </w:tc>
        <w:tc>
          <w:tcPr>
            <w:cnfStyle w:val="000010000000"/>
            <w:tcW w:w="1962"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sidRPr="004E3E55">
              <w:rPr>
                <w:rFonts w:ascii="Calibri" w:eastAsia="Times New Roman" w:hAnsi="Calibri" w:cs="DaunPenh"/>
                <w:lang w:val="fr-FR"/>
              </w:rPr>
              <w:t>Reservoir</w:t>
            </w:r>
          </w:p>
        </w:tc>
        <w:tc>
          <w:tcPr>
            <w:tcW w:w="1691" w:type="dxa"/>
            <w:tcBorders>
              <w:top w:val="single" w:sz="8" w:space="0" w:color="4BACC6"/>
              <w:bottom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sidRPr="004E3E55">
              <w:rPr>
                <w:rFonts w:ascii="Calibri" w:eastAsia="Times New Roman" w:hAnsi="Calibri" w:cs="DaunPenh"/>
                <w:lang w:val="fr-FR"/>
              </w:rPr>
              <w:t>1958</w:t>
            </w:r>
            <w:r>
              <w:rPr>
                <w:rFonts w:ascii="Calibri" w:eastAsia="Times New Roman" w:hAnsi="Calibri" w:cs="DaunPenh"/>
                <w:lang w:val="fr-FR"/>
              </w:rPr>
              <w:t xml:space="preserve"> / ~1200</w:t>
            </w:r>
          </w:p>
        </w:tc>
        <w:tc>
          <w:tcPr>
            <w:cnfStyle w:val="000010000000"/>
            <w:tcW w:w="1279" w:type="dxa"/>
            <w:tcBorders>
              <w:top w:val="single" w:sz="8" w:space="0" w:color="4BACC6"/>
              <w:bottom w:val="single" w:sz="8" w:space="0" w:color="4BACC6"/>
            </w:tcBorders>
          </w:tcPr>
          <w:p w:rsidR="00237B5A" w:rsidRPr="00CB08A9" w:rsidRDefault="00237B5A" w:rsidP="003C1B04">
            <w:pPr>
              <w:spacing w:before="120"/>
              <w:ind w:hanging="10"/>
              <w:jc w:val="center"/>
              <w:rPr>
                <w:rFonts w:asciiTheme="majorHAnsi" w:hAnsiTheme="majorHAnsi"/>
                <w:sz w:val="20"/>
                <w:highlight w:val="yellow"/>
                <w:lang w:val="fr-FR"/>
              </w:rPr>
            </w:pPr>
            <w:r w:rsidRPr="003B61CD">
              <w:rPr>
                <w:rFonts w:asciiTheme="majorHAnsi" w:hAnsiTheme="majorHAnsi"/>
                <w:sz w:val="20"/>
                <w:lang w:val="fr-FR"/>
              </w:rPr>
              <w:t>2,496</w:t>
            </w:r>
          </w:p>
        </w:tc>
        <w:tc>
          <w:tcPr>
            <w:tcW w:w="1145" w:type="dxa"/>
            <w:tcBorders>
              <w:top w:val="single" w:sz="8" w:space="0" w:color="4BACC6"/>
              <w:left w:val="single" w:sz="8" w:space="0" w:color="4BACC6"/>
              <w:bottom w:val="single" w:sz="8" w:space="0" w:color="4BACC6"/>
              <w:right w:val="single" w:sz="8" w:space="0" w:color="4BACC6"/>
            </w:tcBorders>
          </w:tcPr>
          <w:p w:rsidR="00237B5A" w:rsidRPr="004E3E55" w:rsidRDefault="00237B5A" w:rsidP="006D0992">
            <w:pPr>
              <w:spacing w:before="120"/>
              <w:jc w:val="center"/>
              <w:cnfStyle w:val="000000100000"/>
              <w:rPr>
                <w:rFonts w:ascii="Calibri" w:eastAsia="Times New Roman" w:hAnsi="Calibri" w:cs="DaunPenh"/>
                <w:lang w:val="fr-FR"/>
              </w:rPr>
            </w:pPr>
            <w:r>
              <w:rPr>
                <w:rFonts w:ascii="Calibri" w:eastAsia="Times New Roman" w:hAnsi="Calibri" w:cs="DaunPenh"/>
                <w:lang w:val="fr-FR"/>
              </w:rPr>
              <w:t>2003</w:t>
            </w:r>
          </w:p>
        </w:tc>
        <w:tc>
          <w:tcPr>
            <w:cnfStyle w:val="000100000000"/>
            <w:tcW w:w="856" w:type="dxa"/>
            <w:tcBorders>
              <w:top w:val="single" w:sz="8" w:space="0" w:color="4BACC6"/>
              <w:bottom w:val="single" w:sz="8" w:space="0" w:color="4BACC6"/>
              <w:right w:val="single" w:sz="8" w:space="0" w:color="4BACC6"/>
            </w:tcBorders>
          </w:tcPr>
          <w:p w:rsidR="00237B5A" w:rsidRPr="004E3E55" w:rsidRDefault="00237B5A" w:rsidP="006D0992">
            <w:pPr>
              <w:spacing w:before="120"/>
              <w:jc w:val="center"/>
              <w:rPr>
                <w:rFonts w:ascii="Calibri" w:eastAsia="Times New Roman" w:hAnsi="Calibri" w:cs="DaunPenh"/>
                <w:lang w:val="fr-FR"/>
              </w:rPr>
            </w:pPr>
            <w:r>
              <w:rPr>
                <w:rFonts w:ascii="Calibri" w:hAnsi="Calibri"/>
                <w:lang w:val="fr-FR"/>
              </w:rPr>
              <w:t>I</w:t>
            </w:r>
          </w:p>
        </w:tc>
      </w:tr>
      <w:tr w:rsidR="00237B5A" w:rsidRPr="00524ED4" w:rsidTr="00237B5A">
        <w:tblPrEx>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Ex>
        <w:trPr>
          <w:trHeight w:val="576"/>
        </w:trPr>
        <w:tc>
          <w:tcPr>
            <w:cnfStyle w:val="001000000000"/>
            <w:tcW w:w="540" w:type="dxa"/>
          </w:tcPr>
          <w:p w:rsidR="00237B5A" w:rsidRPr="004E3E55" w:rsidRDefault="00237B5A" w:rsidP="003C1B04">
            <w:pPr>
              <w:spacing w:before="120"/>
              <w:jc w:val="center"/>
              <w:rPr>
                <w:rFonts w:ascii="Calibri" w:eastAsia="Times New Roman" w:hAnsi="Calibri" w:cs="DaunPenh"/>
                <w:lang w:val="fr-FR"/>
              </w:rPr>
            </w:pPr>
            <w:r>
              <w:rPr>
                <w:rFonts w:ascii="Calibri" w:eastAsia="Times New Roman" w:hAnsi="Calibri" w:cs="DaunPenh"/>
                <w:lang w:val="fr-FR"/>
              </w:rPr>
              <w:t>12</w:t>
            </w:r>
          </w:p>
        </w:tc>
        <w:tc>
          <w:tcPr>
            <w:cnfStyle w:val="000010000000"/>
            <w:tcW w:w="1548" w:type="dxa"/>
          </w:tcPr>
          <w:p w:rsidR="00237B5A" w:rsidRPr="004E3E55" w:rsidRDefault="00237B5A" w:rsidP="003C1B04">
            <w:pPr>
              <w:spacing w:before="120"/>
              <w:jc w:val="center"/>
              <w:rPr>
                <w:rFonts w:ascii="Calibri" w:eastAsia="Times New Roman" w:hAnsi="Calibri" w:cs="DaunPenh"/>
                <w:lang w:val="fr-FR"/>
              </w:rPr>
            </w:pPr>
            <w:r w:rsidRPr="004E3E55">
              <w:rPr>
                <w:rFonts w:ascii="Calibri" w:eastAsia="Times New Roman" w:hAnsi="Calibri" w:cs="DaunPenh"/>
                <w:lang w:val="fr-FR"/>
              </w:rPr>
              <w:t>Ponley</w:t>
            </w:r>
          </w:p>
        </w:tc>
        <w:tc>
          <w:tcPr>
            <w:tcW w:w="1195" w:type="dxa"/>
          </w:tcPr>
          <w:p w:rsidR="00237B5A" w:rsidRPr="004E3E55" w:rsidRDefault="00237B5A" w:rsidP="003C1B04">
            <w:pPr>
              <w:spacing w:before="120"/>
              <w:jc w:val="center"/>
              <w:cnfStyle w:val="000000000000"/>
              <w:rPr>
                <w:rFonts w:ascii="Calibri" w:eastAsia="Times New Roman" w:hAnsi="Calibri" w:cs="DaunPenh"/>
                <w:lang w:val="fr-FR"/>
              </w:rPr>
            </w:pPr>
            <w:r w:rsidRPr="004E3E55">
              <w:rPr>
                <w:rFonts w:ascii="Calibri" w:eastAsia="Times New Roman" w:hAnsi="Calibri" w:cs="DaunPenh"/>
                <w:lang w:val="fr-FR"/>
              </w:rPr>
              <w:t>Banteay Meanchey</w:t>
            </w:r>
          </w:p>
        </w:tc>
        <w:tc>
          <w:tcPr>
            <w:cnfStyle w:val="000010000000"/>
            <w:tcW w:w="1962" w:type="dxa"/>
          </w:tcPr>
          <w:p w:rsidR="00237B5A" w:rsidRPr="004E3E55" w:rsidRDefault="00237B5A" w:rsidP="003C1B04">
            <w:pPr>
              <w:spacing w:before="120"/>
              <w:jc w:val="center"/>
              <w:rPr>
                <w:rFonts w:ascii="Calibri" w:eastAsia="Times New Roman" w:hAnsi="Calibri" w:cs="DaunPenh"/>
                <w:lang w:val="fr-FR"/>
              </w:rPr>
            </w:pPr>
            <w:r>
              <w:rPr>
                <w:rFonts w:ascii="Calibri" w:eastAsia="Times New Roman" w:hAnsi="Calibri" w:cs="DaunPenh"/>
                <w:lang w:val="fr-FR"/>
              </w:rPr>
              <w:t>Reservoir</w:t>
            </w:r>
          </w:p>
        </w:tc>
        <w:tc>
          <w:tcPr>
            <w:tcW w:w="1691" w:type="dxa"/>
          </w:tcPr>
          <w:p w:rsidR="00237B5A" w:rsidRPr="004E3E55" w:rsidRDefault="00237B5A" w:rsidP="003C1B04">
            <w:pPr>
              <w:spacing w:before="120"/>
              <w:jc w:val="center"/>
              <w:cnfStyle w:val="000000000000"/>
              <w:rPr>
                <w:rFonts w:ascii="Calibri" w:eastAsia="Times New Roman" w:hAnsi="Calibri" w:cs="DaunPenh"/>
                <w:lang w:val="fr-FR"/>
              </w:rPr>
            </w:pPr>
            <w:r>
              <w:rPr>
                <w:rFonts w:ascii="Calibri" w:eastAsia="Times New Roman" w:hAnsi="Calibri" w:cs="DaunPenh"/>
                <w:lang w:val="fr-FR"/>
              </w:rPr>
              <w:t>400 / 100</w:t>
            </w:r>
          </w:p>
        </w:tc>
        <w:tc>
          <w:tcPr>
            <w:cnfStyle w:val="000010000000"/>
            <w:tcW w:w="1279" w:type="dxa"/>
          </w:tcPr>
          <w:p w:rsidR="00237B5A" w:rsidRPr="00A105F1" w:rsidRDefault="00237B5A" w:rsidP="003C1B04">
            <w:pPr>
              <w:spacing w:before="120"/>
              <w:ind w:hanging="10"/>
              <w:jc w:val="center"/>
              <w:rPr>
                <w:rFonts w:asciiTheme="majorHAnsi" w:hAnsiTheme="majorHAnsi"/>
                <w:sz w:val="20"/>
                <w:lang w:val="fr-FR"/>
              </w:rPr>
            </w:pPr>
            <w:r>
              <w:rPr>
                <w:rFonts w:asciiTheme="majorHAnsi" w:hAnsiTheme="majorHAnsi"/>
                <w:sz w:val="20"/>
                <w:lang w:val="fr-FR"/>
              </w:rPr>
              <w:t>438</w:t>
            </w:r>
          </w:p>
        </w:tc>
        <w:tc>
          <w:tcPr>
            <w:tcW w:w="1145" w:type="dxa"/>
            <w:tcBorders>
              <w:top w:val="single" w:sz="8" w:space="0" w:color="4BACC6"/>
              <w:bottom w:val="single" w:sz="8" w:space="0" w:color="4BACC6" w:themeColor="accent5"/>
              <w:right w:val="single" w:sz="8" w:space="0" w:color="4BACC6" w:themeColor="accent5"/>
            </w:tcBorders>
          </w:tcPr>
          <w:p w:rsidR="00237B5A" w:rsidRPr="004E3E55" w:rsidRDefault="00237B5A" w:rsidP="003C1B04">
            <w:pPr>
              <w:spacing w:before="120"/>
              <w:jc w:val="center"/>
              <w:cnfStyle w:val="000000000000"/>
              <w:rPr>
                <w:rFonts w:ascii="Calibri" w:eastAsia="Times New Roman" w:hAnsi="Calibri" w:cs="DaunPenh"/>
                <w:lang w:val="fr-FR"/>
              </w:rPr>
            </w:pPr>
            <w:r w:rsidRPr="004E3E55">
              <w:rPr>
                <w:rFonts w:ascii="Calibri" w:eastAsia="Times New Roman" w:hAnsi="Calibri" w:cs="DaunPenh"/>
                <w:lang w:val="fr-FR"/>
              </w:rPr>
              <w:t>2009</w:t>
            </w:r>
          </w:p>
        </w:tc>
        <w:tc>
          <w:tcPr>
            <w:cnfStyle w:val="000100000000"/>
            <w:tcW w:w="856" w:type="dxa"/>
            <w:tcBorders>
              <w:top w:val="single" w:sz="8" w:space="0" w:color="4BACC6"/>
              <w:left w:val="single" w:sz="8" w:space="0" w:color="4BACC6" w:themeColor="accent5"/>
              <w:bottom w:val="single" w:sz="8" w:space="0" w:color="4BACC6" w:themeColor="accent5"/>
            </w:tcBorders>
          </w:tcPr>
          <w:p w:rsidR="00237B5A" w:rsidRPr="004E3E55" w:rsidRDefault="00237B5A" w:rsidP="003C1B04">
            <w:pPr>
              <w:spacing w:before="120"/>
              <w:jc w:val="center"/>
              <w:rPr>
                <w:rFonts w:ascii="Calibri" w:eastAsia="Times New Roman" w:hAnsi="Calibri" w:cs="DaunPenh"/>
                <w:lang w:val="fr-FR"/>
              </w:rPr>
            </w:pPr>
            <w:r w:rsidRPr="004E3E55">
              <w:rPr>
                <w:rFonts w:ascii="Calibri" w:eastAsia="Times New Roman" w:hAnsi="Calibri" w:cs="DaunPenh"/>
                <w:lang w:val="fr-FR"/>
              </w:rPr>
              <w:t>I</w:t>
            </w:r>
            <w:r>
              <w:rPr>
                <w:rFonts w:ascii="Calibri" w:hAnsi="Calibri"/>
                <w:lang w:val="fr-FR"/>
              </w:rPr>
              <w:t>I</w:t>
            </w:r>
          </w:p>
        </w:tc>
      </w:tr>
    </w:tbl>
    <w:p w:rsidR="001A12ED" w:rsidRPr="0092607E" w:rsidRDefault="0092607E" w:rsidP="0092607E">
      <w:pPr>
        <w:spacing w:after="0"/>
        <w:jc w:val="both"/>
        <w:rPr>
          <w:sz w:val="18"/>
        </w:rPr>
      </w:pPr>
      <w:r w:rsidRPr="0092607E">
        <w:rPr>
          <w:sz w:val="18"/>
          <w:vertAlign w:val="superscript"/>
        </w:rPr>
        <w:t>1</w:t>
      </w:r>
      <w:r w:rsidR="00237B5A" w:rsidRPr="0092607E">
        <w:rPr>
          <w:sz w:val="18"/>
        </w:rPr>
        <w:t xml:space="preserve"> WS = Wet Season, DS = Dry Season</w:t>
      </w:r>
    </w:p>
    <w:p w:rsidR="0092607E" w:rsidRPr="0092607E" w:rsidRDefault="0092607E" w:rsidP="0092607E">
      <w:pPr>
        <w:spacing w:after="0"/>
        <w:jc w:val="both"/>
        <w:rPr>
          <w:sz w:val="18"/>
        </w:rPr>
      </w:pPr>
      <w:r w:rsidRPr="0092607E">
        <w:rPr>
          <w:sz w:val="18"/>
          <w:vertAlign w:val="superscript"/>
        </w:rPr>
        <w:t>2</w:t>
      </w:r>
      <w:r w:rsidRPr="0092607E">
        <w:rPr>
          <w:sz w:val="18"/>
        </w:rPr>
        <w:t xml:space="preserve"> FWUC management evaluation level (according to data in April 2011)</w:t>
      </w:r>
    </w:p>
    <w:p w:rsidR="0092607E" w:rsidRDefault="0092607E" w:rsidP="0092607E">
      <w:pPr>
        <w:spacing w:after="0"/>
        <w:jc w:val="both"/>
      </w:pPr>
    </w:p>
    <w:p w:rsidR="00E84981" w:rsidRDefault="00DB48C9" w:rsidP="0092607E">
      <w:pPr>
        <w:spacing w:after="0"/>
        <w:jc w:val="both"/>
      </w:pPr>
      <w:r>
        <w:rPr>
          <w:noProof/>
          <w:lang w:bidi="ar-SA"/>
        </w:rPr>
        <w:drawing>
          <wp:anchor distT="0" distB="0" distL="114300" distR="114300" simplePos="0" relativeHeight="251680768" behindDoc="0" locked="0" layoutInCell="1" allowOverlap="1">
            <wp:simplePos x="0" y="0"/>
            <wp:positionH relativeFrom="margin">
              <wp:posOffset>3976370</wp:posOffset>
            </wp:positionH>
            <wp:positionV relativeFrom="paragraph">
              <wp:posOffset>64770</wp:posOffset>
            </wp:positionV>
            <wp:extent cx="2271395" cy="1514475"/>
            <wp:effectExtent l="171450" t="133350" r="357505" b="314325"/>
            <wp:wrapSquare wrapText="bothSides"/>
            <wp:docPr id="22" name="Picture 21" descr="I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8.JPG"/>
                    <pic:cNvPicPr/>
                  </pic:nvPicPr>
                  <pic:blipFill>
                    <a:blip r:embed="rId17" cstate="print">
                      <a:lum bright="16000"/>
                    </a:blip>
                    <a:stretch>
                      <a:fillRect/>
                    </a:stretch>
                  </pic:blipFill>
                  <pic:spPr>
                    <a:xfrm>
                      <a:off x="0" y="0"/>
                      <a:ext cx="2271395" cy="1514475"/>
                    </a:xfrm>
                    <a:prstGeom prst="rect">
                      <a:avLst/>
                    </a:prstGeom>
                    <a:ln>
                      <a:noFill/>
                    </a:ln>
                    <a:effectLst>
                      <a:outerShdw blurRad="292100" dist="139700" dir="2700000" algn="tl" rotWithShape="0">
                        <a:srgbClr val="333333">
                          <a:alpha val="65000"/>
                        </a:srgbClr>
                      </a:outerShdw>
                    </a:effectLst>
                  </pic:spPr>
                </pic:pic>
              </a:graphicData>
            </a:graphic>
          </wp:anchor>
        </w:drawing>
      </w:r>
      <w:r w:rsidR="001A12ED">
        <w:t xml:space="preserve">The </w:t>
      </w:r>
      <w:r w:rsidR="00060DBD" w:rsidRPr="001A12ED">
        <w:t>1</w:t>
      </w:r>
      <w:r w:rsidR="00060DBD" w:rsidRPr="001A12ED">
        <w:rPr>
          <w:vertAlign w:val="superscript"/>
        </w:rPr>
        <w:t>st</w:t>
      </w:r>
      <w:r w:rsidR="00060DBD" w:rsidRPr="001A12ED">
        <w:t xml:space="preserve"> G</w:t>
      </w:r>
      <w:r w:rsidR="001A12ED">
        <w:t xml:space="preserve">eneral </w:t>
      </w:r>
      <w:r w:rsidR="00060DBD" w:rsidRPr="001A12ED">
        <w:t>A</w:t>
      </w:r>
      <w:r w:rsidR="001A12ED">
        <w:t xml:space="preserve">ssembly was organized on </w:t>
      </w:r>
      <w:r w:rsidR="00060DBD" w:rsidRPr="001A12ED">
        <w:t>26-27 May 2011</w:t>
      </w:r>
      <w:r w:rsidR="001A12ED">
        <w:t xml:space="preserve"> and elected a Board of three members: </w:t>
      </w:r>
    </w:p>
    <w:p w:rsidR="001A12ED" w:rsidRDefault="001A12ED" w:rsidP="001A12ED">
      <w:pPr>
        <w:pStyle w:val="ListParagraph"/>
        <w:numPr>
          <w:ilvl w:val="0"/>
          <w:numId w:val="12"/>
        </w:numPr>
        <w:jc w:val="both"/>
      </w:pPr>
      <w:r>
        <w:t>President: Mr. Yim Boy (Prey Nup)</w:t>
      </w:r>
      <w:r w:rsidRPr="001A12ED">
        <w:rPr>
          <w:noProof/>
          <w:lang w:bidi="ar-SA"/>
        </w:rPr>
        <w:t xml:space="preserve"> </w:t>
      </w:r>
    </w:p>
    <w:p w:rsidR="001A12ED" w:rsidRDefault="001A12ED" w:rsidP="001A12ED">
      <w:pPr>
        <w:pStyle w:val="ListParagraph"/>
        <w:numPr>
          <w:ilvl w:val="0"/>
          <w:numId w:val="12"/>
        </w:numPr>
        <w:jc w:val="both"/>
      </w:pPr>
      <w:r>
        <w:t>Vice-president: Mr.</w:t>
      </w:r>
      <w:r w:rsidR="00E56B73">
        <w:t xml:space="preserve"> Kung Sok</w:t>
      </w:r>
      <w:r>
        <w:t xml:space="preserve"> (O Veng)</w:t>
      </w:r>
    </w:p>
    <w:p w:rsidR="001A12ED" w:rsidRPr="001A12ED" w:rsidRDefault="001A12ED" w:rsidP="001A12ED">
      <w:pPr>
        <w:pStyle w:val="ListParagraph"/>
        <w:numPr>
          <w:ilvl w:val="0"/>
          <w:numId w:val="12"/>
        </w:numPr>
        <w:jc w:val="both"/>
      </w:pPr>
      <w:r>
        <w:t>Treasurer: Mr.</w:t>
      </w:r>
      <w:r w:rsidR="00E56B73">
        <w:t xml:space="preserve"> Keam Bunrong</w:t>
      </w:r>
      <w:r>
        <w:t xml:space="preserve"> (Stung Chinit)</w:t>
      </w:r>
    </w:p>
    <w:p w:rsidR="001A12ED" w:rsidRDefault="001A12ED" w:rsidP="001A12ED">
      <w:pPr>
        <w:jc w:val="both"/>
      </w:pPr>
      <w:r>
        <w:t>The</w:t>
      </w:r>
      <w:r w:rsidRPr="001A12ED">
        <w:t xml:space="preserve"> statutes </w:t>
      </w:r>
      <w:r>
        <w:t xml:space="preserve">are </w:t>
      </w:r>
      <w:r w:rsidRPr="001A12ED">
        <w:t>validated</w:t>
      </w:r>
      <w:r>
        <w:t xml:space="preserve"> and under registration process with the Ministry of Interior.</w:t>
      </w:r>
    </w:p>
    <w:p w:rsidR="00CE11C6" w:rsidRDefault="00CE11C6" w:rsidP="001A12ED">
      <w:pPr>
        <w:jc w:val="both"/>
      </w:pPr>
    </w:p>
    <w:p w:rsidR="00D95B3B" w:rsidRDefault="00D95B3B" w:rsidP="00BE3D9C">
      <w:pPr>
        <w:pStyle w:val="Heading1"/>
        <w:jc w:val="both"/>
      </w:pPr>
      <w:bookmarkStart w:id="17" w:name="_Toc307394322"/>
      <w:r>
        <w:lastRenderedPageBreak/>
        <w:t>Chapter 2</w:t>
      </w:r>
      <w:r w:rsidR="00307023">
        <w:t xml:space="preserve">: Service </w:t>
      </w:r>
      <w:r w:rsidR="006B50B9">
        <w:t>delivery for FWUC reinforcement</w:t>
      </w:r>
      <w:bookmarkEnd w:id="17"/>
    </w:p>
    <w:p w:rsidR="00363508" w:rsidRDefault="00E72FE8" w:rsidP="00BA16BC">
      <w:pPr>
        <w:pStyle w:val="Heading2"/>
      </w:pPr>
      <w:bookmarkStart w:id="18" w:name="_Toc307394323"/>
      <w:r>
        <w:t>The s</w:t>
      </w:r>
      <w:r w:rsidR="00FC2E5B">
        <w:t>ervice cycle</w:t>
      </w:r>
      <w:bookmarkEnd w:id="18"/>
    </w:p>
    <w:p w:rsidR="00FC2E5B" w:rsidRDefault="0033539E" w:rsidP="00FC2E5B">
      <w:pPr>
        <w:jc w:val="both"/>
      </w:pPr>
      <w:r w:rsidRPr="0033539E">
        <w:rPr>
          <w:noProof/>
          <w:lang w:bidi="ar-SA"/>
        </w:rPr>
        <w:drawing>
          <wp:inline distT="0" distB="0" distL="0" distR="0">
            <wp:extent cx="5760085" cy="3477590"/>
            <wp:effectExtent l="0" t="0" r="12065" b="0"/>
            <wp:docPr id="4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D6167" w:rsidRDefault="002D6167" w:rsidP="00FC2E5B">
      <w:pPr>
        <w:jc w:val="both"/>
      </w:pPr>
      <w:r>
        <w:t xml:space="preserve">The ISC has developed a full process for contracting services in three phases: </w:t>
      </w:r>
    </w:p>
    <w:p w:rsidR="002D6167" w:rsidRPr="000D2C84" w:rsidRDefault="000D2C84" w:rsidP="000D2C84">
      <w:pPr>
        <w:pStyle w:val="Heading4"/>
      </w:pPr>
      <w:r>
        <w:t>Scheme i</w:t>
      </w:r>
      <w:r w:rsidR="002D6167" w:rsidRPr="000D2C84">
        <w:t>dentification and assessment</w:t>
      </w:r>
    </w:p>
    <w:p w:rsidR="00E72FE8" w:rsidRDefault="00E72FE8" w:rsidP="00E72FE8">
      <w:pPr>
        <w:pStyle w:val="ListParagraph"/>
        <w:jc w:val="both"/>
      </w:pPr>
      <w:r>
        <w:t>The purpose of this phase is to get clear information about new schemes where the ISC has never worked.</w:t>
      </w:r>
    </w:p>
    <w:p w:rsidR="002D6167" w:rsidRDefault="002D6167" w:rsidP="002D6167">
      <w:pPr>
        <w:pStyle w:val="ListParagraph"/>
        <w:numPr>
          <w:ilvl w:val="1"/>
          <w:numId w:val="25"/>
        </w:numPr>
        <w:jc w:val="both"/>
      </w:pPr>
      <w:r w:rsidRPr="00E72FE8">
        <w:rPr>
          <w:b/>
        </w:rPr>
        <w:t>Short assessment and selection:</w:t>
      </w:r>
      <w:r>
        <w:t xml:space="preserve"> the team collects data from the FWUC and local authorities and visits the scheme infrastructures in order to get a first look about its current condition. The information collected might be incomplete, but shall allow the team to get an idea if there is a possibility to provide support, to improve the scheme functioning or not. </w:t>
      </w:r>
    </w:p>
    <w:p w:rsidR="002D6167" w:rsidRDefault="002D6167" w:rsidP="002D6167">
      <w:pPr>
        <w:pStyle w:val="ListParagraph"/>
        <w:numPr>
          <w:ilvl w:val="1"/>
          <w:numId w:val="25"/>
        </w:numPr>
        <w:jc w:val="both"/>
      </w:pPr>
      <w:r w:rsidRPr="00E72FE8">
        <w:rPr>
          <w:b/>
        </w:rPr>
        <w:t>Detailed study and mapping</w:t>
      </w:r>
      <w:r w:rsidR="00E72FE8" w:rsidRPr="00E72FE8">
        <w:rPr>
          <w:b/>
        </w:rPr>
        <w:t>:</w:t>
      </w:r>
      <w:r w:rsidR="00E72FE8">
        <w:t xml:space="preserve"> i</w:t>
      </w:r>
      <w:r>
        <w:t>f the scheme shows some potential for improvement and has been selected after the short assessment, the ISC team will co</w:t>
      </w:r>
      <w:r w:rsidR="00E72FE8">
        <w:t xml:space="preserve">llect data more systematically, visit all villages and draw the scheme on a sketch map with information about infrastructures, serviced area, problems, farmer proposals... </w:t>
      </w:r>
    </w:p>
    <w:p w:rsidR="002D6167" w:rsidRDefault="002D6167" w:rsidP="002D6167">
      <w:pPr>
        <w:pStyle w:val="ListParagraph"/>
        <w:numPr>
          <w:ilvl w:val="1"/>
          <w:numId w:val="25"/>
        </w:numPr>
        <w:jc w:val="both"/>
      </w:pPr>
      <w:r w:rsidRPr="00E72FE8">
        <w:rPr>
          <w:b/>
        </w:rPr>
        <w:t>Intervention strategy design</w:t>
      </w:r>
      <w:r w:rsidR="00E72FE8" w:rsidRPr="00E72FE8">
        <w:rPr>
          <w:b/>
        </w:rPr>
        <w:t>:</w:t>
      </w:r>
      <w:r w:rsidR="00E72FE8">
        <w:t xml:space="preserve"> the results of the detailed study are discussed within the team to design an overall approach to the future services: which steps shall be followed for improvement, which kind of supports shall be prioritized. </w:t>
      </w:r>
    </w:p>
    <w:p w:rsidR="00E72FE8" w:rsidRDefault="00E72FE8" w:rsidP="000D2C84">
      <w:pPr>
        <w:ind w:left="720"/>
        <w:jc w:val="both"/>
      </w:pPr>
      <w:r>
        <w:t xml:space="preserve">At the end of this phase, the ISC team will have enough knowledge about the </w:t>
      </w:r>
      <w:r w:rsidR="0016058E">
        <w:t xml:space="preserve">irrigation </w:t>
      </w:r>
      <w:r>
        <w:t xml:space="preserve">system to be able to </w:t>
      </w:r>
      <w:r w:rsidR="000D2C84">
        <w:t>discuss</w:t>
      </w:r>
      <w:r>
        <w:t xml:space="preserve"> a service proposal</w:t>
      </w:r>
      <w:r w:rsidR="000D2C84">
        <w:t xml:space="preserve"> with the local stakeholders.</w:t>
      </w:r>
    </w:p>
    <w:p w:rsidR="002D6167" w:rsidRDefault="002D6167" w:rsidP="000D2C84">
      <w:pPr>
        <w:pStyle w:val="Heading4"/>
      </w:pPr>
      <w:r>
        <w:t>Service and contract negotiation</w:t>
      </w:r>
    </w:p>
    <w:p w:rsidR="000D2C84" w:rsidRDefault="0016058E" w:rsidP="000D2C84">
      <w:pPr>
        <w:pStyle w:val="ListParagraph"/>
        <w:jc w:val="both"/>
      </w:pPr>
      <w:r>
        <w:t xml:space="preserve">Before any support is provided, the ISC team must validate a service proposal and sign a contract with the local stakeholders. </w:t>
      </w:r>
    </w:p>
    <w:p w:rsidR="0016058E" w:rsidRDefault="0016058E" w:rsidP="0016058E">
      <w:pPr>
        <w:pStyle w:val="ListParagraph"/>
        <w:numPr>
          <w:ilvl w:val="0"/>
          <w:numId w:val="27"/>
        </w:numPr>
        <w:ind w:left="1440"/>
        <w:jc w:val="both"/>
      </w:pPr>
      <w:r w:rsidRPr="003C1B04">
        <w:rPr>
          <w:b/>
        </w:rPr>
        <w:lastRenderedPageBreak/>
        <w:t>Study and strategy presentation:</w:t>
      </w:r>
      <w:r>
        <w:t xml:space="preserve"> </w:t>
      </w:r>
      <w:r w:rsidR="00EE7B94">
        <w:t>one or several meetings are organized with the FWUC representatives and the local authorities to present the results of the study and the general strategy proposed, so that there is an overall understanding and agreement on which supports are needed to improve the scheme management</w:t>
      </w:r>
      <w:r w:rsidR="003C1B04">
        <w:t xml:space="preserve"> and a first step or service is prioritize.</w:t>
      </w:r>
    </w:p>
    <w:p w:rsidR="0016058E" w:rsidRDefault="0016058E" w:rsidP="0016058E">
      <w:pPr>
        <w:pStyle w:val="ListParagraph"/>
        <w:numPr>
          <w:ilvl w:val="0"/>
          <w:numId w:val="27"/>
        </w:numPr>
        <w:ind w:left="1440"/>
        <w:jc w:val="both"/>
      </w:pPr>
      <w:r w:rsidRPr="003C1B04">
        <w:rPr>
          <w:b/>
        </w:rPr>
        <w:t>Formal service proposal</w:t>
      </w:r>
      <w:r w:rsidR="003C1B04" w:rsidRPr="003C1B04">
        <w:rPr>
          <w:b/>
        </w:rPr>
        <w:t>:</w:t>
      </w:r>
      <w:r w:rsidR="003C1B04">
        <w:t xml:space="preserve"> Based on the decisions made during the previous meeting, the ISC team prepares a detailed service proposal including all activities, expected outputs, staff mobilization plan and budget. This proposal is presented, discussed and approved by the FWUC representatives and / or the local authorities.</w:t>
      </w:r>
    </w:p>
    <w:p w:rsidR="0016058E" w:rsidRDefault="0016058E" w:rsidP="0016058E">
      <w:pPr>
        <w:pStyle w:val="ListParagraph"/>
        <w:numPr>
          <w:ilvl w:val="0"/>
          <w:numId w:val="27"/>
        </w:numPr>
        <w:ind w:left="1440"/>
        <w:jc w:val="both"/>
      </w:pPr>
      <w:r w:rsidRPr="003C1B04">
        <w:rPr>
          <w:b/>
        </w:rPr>
        <w:t xml:space="preserve">PDOWRAM and local </w:t>
      </w:r>
      <w:r w:rsidR="003C1B04" w:rsidRPr="003C1B04">
        <w:rPr>
          <w:b/>
        </w:rPr>
        <w:t>authorities’</w:t>
      </w:r>
      <w:r w:rsidRPr="003C1B04">
        <w:rPr>
          <w:b/>
        </w:rPr>
        <w:t xml:space="preserve"> approval:</w:t>
      </w:r>
      <w:r>
        <w:t xml:space="preserve"> </w:t>
      </w:r>
      <w:r w:rsidR="003C1B04">
        <w:t>Before implementation, the FWUC representatives and the ISC team meet with PDOWRAM and other relevant government agents to inform about the work that will be done, to validate the service and get an official recognition of the ISC intervention, best up to district and provincial levels.</w:t>
      </w:r>
    </w:p>
    <w:p w:rsidR="0016058E" w:rsidRDefault="0016058E" w:rsidP="0016058E">
      <w:pPr>
        <w:pStyle w:val="ListParagraph"/>
        <w:numPr>
          <w:ilvl w:val="0"/>
          <w:numId w:val="27"/>
        </w:numPr>
        <w:ind w:left="1440"/>
        <w:jc w:val="both"/>
      </w:pPr>
      <w:r w:rsidRPr="003C1B04">
        <w:rPr>
          <w:b/>
        </w:rPr>
        <w:t>Contract agreement:</w:t>
      </w:r>
      <w:r>
        <w:t xml:space="preserve"> </w:t>
      </w:r>
      <w:r w:rsidR="003C1B04">
        <w:t>Once all has been approved, a service contract is written, including a budget and all parties’ responsibilities for implementation and payments.</w:t>
      </w:r>
    </w:p>
    <w:p w:rsidR="002D6167" w:rsidRDefault="002D6167" w:rsidP="000D2C84">
      <w:pPr>
        <w:pStyle w:val="Heading4"/>
      </w:pPr>
      <w:r>
        <w:t>Service implementation and monitoring</w:t>
      </w:r>
    </w:p>
    <w:p w:rsidR="002D6167" w:rsidRDefault="003C1B04" w:rsidP="003C1B04">
      <w:pPr>
        <w:pStyle w:val="ListParagraph"/>
        <w:numPr>
          <w:ilvl w:val="0"/>
          <w:numId w:val="28"/>
        </w:numPr>
        <w:ind w:left="1440"/>
        <w:jc w:val="both"/>
      </w:pPr>
      <w:r w:rsidRPr="004332FA">
        <w:rPr>
          <w:b/>
        </w:rPr>
        <w:t>Service implementation:</w:t>
      </w:r>
      <w:r>
        <w:t xml:space="preserve"> After signing the contract, the team can be mobilized for the service. All activities have to be result oriented. </w:t>
      </w:r>
    </w:p>
    <w:p w:rsidR="003C1B04" w:rsidRDefault="003C1B04" w:rsidP="003C1B04">
      <w:pPr>
        <w:pStyle w:val="ListParagraph"/>
        <w:numPr>
          <w:ilvl w:val="0"/>
          <w:numId w:val="28"/>
        </w:numPr>
        <w:ind w:left="1440"/>
        <w:jc w:val="both"/>
      </w:pPr>
      <w:r w:rsidRPr="004332FA">
        <w:rPr>
          <w:b/>
        </w:rPr>
        <w:t>Process follow-up:</w:t>
      </w:r>
      <w:r>
        <w:t xml:space="preserve"> All meeting and inputs are recorded to ensure the proper implementation according to the service proposal and the number of working days on the contract for each staff is recorded.</w:t>
      </w:r>
    </w:p>
    <w:p w:rsidR="003C1B04" w:rsidRDefault="003C1B04" w:rsidP="003C1B04">
      <w:pPr>
        <w:pStyle w:val="ListParagraph"/>
        <w:numPr>
          <w:ilvl w:val="0"/>
          <w:numId w:val="28"/>
        </w:numPr>
        <w:ind w:left="1440"/>
        <w:jc w:val="both"/>
      </w:pPr>
      <w:r w:rsidRPr="004332FA">
        <w:rPr>
          <w:b/>
        </w:rPr>
        <w:t>Service evaluation by farmers:</w:t>
      </w:r>
      <w:r>
        <w:t xml:space="preserve"> Once the service is finalized, the outputs are </w:t>
      </w:r>
      <w:r w:rsidR="00552635">
        <w:t xml:space="preserve">evaluated and validated by the FWUC committee and presented to the farmers. </w:t>
      </w:r>
    </w:p>
    <w:p w:rsidR="003C1B04" w:rsidRDefault="003C1B04" w:rsidP="003C1B04">
      <w:pPr>
        <w:pStyle w:val="ListParagraph"/>
        <w:numPr>
          <w:ilvl w:val="0"/>
          <w:numId w:val="28"/>
        </w:numPr>
        <w:ind w:left="1440"/>
        <w:jc w:val="both"/>
      </w:pPr>
      <w:r w:rsidRPr="004332FA">
        <w:rPr>
          <w:b/>
        </w:rPr>
        <w:t>Contract payment</w:t>
      </w:r>
      <w:r w:rsidR="004332FA" w:rsidRPr="004332FA">
        <w:rPr>
          <w:b/>
        </w:rPr>
        <w:t>:</w:t>
      </w:r>
      <w:r w:rsidR="004332FA">
        <w:t xml:space="preserve"> If the evaluation is positive and approved, the ISC send an invoice and the FWUC pays the service.</w:t>
      </w:r>
    </w:p>
    <w:p w:rsidR="003C1B04" w:rsidRDefault="004332FA" w:rsidP="00FC2E5B">
      <w:pPr>
        <w:jc w:val="both"/>
      </w:pPr>
      <w:r>
        <w:t>At the end of one service, the ISC can propose a new service according either to the request from the FWUC or after a FWUC management evaluation.</w:t>
      </w:r>
    </w:p>
    <w:p w:rsidR="009C5745" w:rsidRDefault="009C5745" w:rsidP="00FC2E5B">
      <w:pPr>
        <w:jc w:val="both"/>
      </w:pPr>
    </w:p>
    <w:p w:rsidR="009C5745" w:rsidRPr="009C5745" w:rsidRDefault="009C5745" w:rsidP="009C5745">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ABF8F" w:themeFill="accent6" w:themeFillTint="99"/>
        <w:jc w:val="both"/>
        <w:rPr>
          <w:color w:val="984806" w:themeColor="accent6" w:themeShade="80"/>
          <w:sz w:val="28"/>
        </w:rPr>
      </w:pPr>
      <w:r w:rsidRPr="009C5745">
        <w:rPr>
          <w:color w:val="984806" w:themeColor="accent6" w:themeShade="80"/>
          <w:sz w:val="28"/>
        </w:rPr>
        <w:t>See more explanations and tools in the MANUAL 2</w:t>
      </w:r>
    </w:p>
    <w:p w:rsidR="003542B6" w:rsidRDefault="003542B6">
      <w:pPr>
        <w:rPr>
          <w:rFonts w:asciiTheme="majorHAnsi" w:eastAsiaTheme="majorEastAsia" w:hAnsiTheme="majorHAnsi" w:cstheme="majorBidi"/>
          <w:b/>
          <w:bCs/>
          <w:color w:val="4F81BD" w:themeColor="accent1"/>
          <w:sz w:val="26"/>
          <w:szCs w:val="26"/>
        </w:rPr>
      </w:pPr>
      <w:r>
        <w:br w:type="page"/>
      </w:r>
    </w:p>
    <w:p w:rsidR="00307023" w:rsidRDefault="0033539E" w:rsidP="00BA16BC">
      <w:pPr>
        <w:pStyle w:val="Heading2"/>
      </w:pPr>
      <w:r>
        <w:rPr>
          <w:noProof/>
          <w:lang w:bidi="ar-SA"/>
        </w:rPr>
        <w:lastRenderedPageBreak/>
        <w:drawing>
          <wp:anchor distT="0" distB="0" distL="114300" distR="114300" simplePos="0" relativeHeight="251688960" behindDoc="0" locked="0" layoutInCell="1" allowOverlap="1">
            <wp:simplePos x="0" y="0"/>
            <wp:positionH relativeFrom="margin">
              <wp:posOffset>4215130</wp:posOffset>
            </wp:positionH>
            <wp:positionV relativeFrom="paragraph">
              <wp:posOffset>59690</wp:posOffset>
            </wp:positionV>
            <wp:extent cx="2076450" cy="1476375"/>
            <wp:effectExtent l="19050" t="0" r="0" b="0"/>
            <wp:wrapSquare wrapText="bothSides"/>
            <wp:docPr id="36" name="Picture 20" descr="D:\My Pictures\2009 2010 Cambodge ISC\Leaflet photos\DSCN0964.JPG"/>
            <wp:cNvGraphicFramePr/>
            <a:graphic xmlns:a="http://schemas.openxmlformats.org/drawingml/2006/main">
              <a:graphicData uri="http://schemas.openxmlformats.org/drawingml/2006/picture">
                <pic:pic xmlns:pic="http://schemas.openxmlformats.org/drawingml/2006/picture">
                  <pic:nvPicPr>
                    <pic:cNvPr id="1026" name="Picture 2" descr="D:\My Pictures\2009 2010 Cambodge ISC\Leaflet photos\DSCN0964.JPG"/>
                    <pic:cNvPicPr>
                      <a:picLocks noChangeAspect="1" noChangeArrowheads="1"/>
                    </pic:cNvPicPr>
                  </pic:nvPicPr>
                  <pic:blipFill>
                    <a:blip r:embed="rId22">
                      <a:lum bright="10000"/>
                    </a:blip>
                    <a:srcRect/>
                    <a:stretch>
                      <a:fillRect/>
                    </a:stretch>
                  </pic:blipFill>
                  <pic:spPr bwMode="auto">
                    <a:xfrm>
                      <a:off x="0" y="0"/>
                      <a:ext cx="2076450" cy="1476375"/>
                    </a:xfrm>
                    <a:prstGeom prst="flowChartConnector">
                      <a:avLst/>
                    </a:prstGeom>
                    <a:ln>
                      <a:noFill/>
                    </a:ln>
                    <a:effectLst>
                      <a:softEdge rad="112500"/>
                    </a:effectLst>
                  </pic:spPr>
                </pic:pic>
              </a:graphicData>
            </a:graphic>
          </wp:anchor>
        </w:drawing>
      </w:r>
      <w:bookmarkStart w:id="19" w:name="_Toc307394324"/>
      <w:r w:rsidR="00307023">
        <w:t>Doma</w:t>
      </w:r>
      <w:r w:rsidR="00FC2E5B">
        <w:t>i</w:t>
      </w:r>
      <w:r w:rsidR="00307023">
        <w:t>n of services</w:t>
      </w:r>
      <w:bookmarkEnd w:id="19"/>
    </w:p>
    <w:p w:rsidR="00FC2E5B" w:rsidRPr="00FC2E5B" w:rsidRDefault="000D2C84" w:rsidP="00FC2E5B">
      <w:r>
        <w:t>The ISC has defined nine domains of services to make FWUC able to fulfill all their functions:</w:t>
      </w:r>
    </w:p>
    <w:p w:rsidR="00E84981" w:rsidRPr="00FC2E5B" w:rsidRDefault="00060DBD" w:rsidP="00FC2E5B">
      <w:pPr>
        <w:numPr>
          <w:ilvl w:val="0"/>
          <w:numId w:val="16"/>
        </w:numPr>
        <w:jc w:val="both"/>
      </w:pPr>
      <w:r w:rsidRPr="00FC2E5B">
        <w:t>Institutional organization</w:t>
      </w:r>
      <w:r w:rsidR="00245E06" w:rsidRPr="00245E06">
        <w:rPr>
          <w:noProof/>
          <w:lang w:bidi="ar-SA"/>
        </w:rPr>
        <w:t xml:space="preserve"> </w:t>
      </w:r>
    </w:p>
    <w:p w:rsidR="00E84981" w:rsidRPr="00FC2E5B" w:rsidRDefault="00245E06" w:rsidP="00FC2E5B">
      <w:pPr>
        <w:numPr>
          <w:ilvl w:val="0"/>
          <w:numId w:val="16"/>
        </w:numPr>
        <w:jc w:val="both"/>
      </w:pPr>
      <w:r>
        <w:rPr>
          <w:noProof/>
          <w:lang w:bidi="ar-SA"/>
        </w:rPr>
        <w:drawing>
          <wp:anchor distT="0" distB="0" distL="114300" distR="114300" simplePos="0" relativeHeight="251684864" behindDoc="0" locked="0" layoutInCell="1" allowOverlap="1">
            <wp:simplePos x="0" y="0"/>
            <wp:positionH relativeFrom="margin">
              <wp:posOffset>3290570</wp:posOffset>
            </wp:positionH>
            <wp:positionV relativeFrom="paragraph">
              <wp:posOffset>198120</wp:posOffset>
            </wp:positionV>
            <wp:extent cx="2143125" cy="1219200"/>
            <wp:effectExtent l="19050" t="0" r="9525" b="0"/>
            <wp:wrapSquare wrapText="bothSides"/>
            <wp:docPr id="37" name="Picture 2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143125" cy="12192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r w:rsidR="00060DBD" w:rsidRPr="00FC2E5B">
        <w:t>Operation and water management</w:t>
      </w:r>
    </w:p>
    <w:p w:rsidR="00E84981" w:rsidRPr="00FC2E5B" w:rsidRDefault="00060DBD" w:rsidP="00FC2E5B">
      <w:pPr>
        <w:numPr>
          <w:ilvl w:val="0"/>
          <w:numId w:val="16"/>
        </w:numPr>
        <w:jc w:val="both"/>
      </w:pPr>
      <w:r w:rsidRPr="00FC2E5B">
        <w:t>Irrigation scheme improvement</w:t>
      </w:r>
    </w:p>
    <w:p w:rsidR="00E84981" w:rsidRPr="00FC2E5B" w:rsidRDefault="00060DBD" w:rsidP="00FC2E5B">
      <w:pPr>
        <w:numPr>
          <w:ilvl w:val="0"/>
          <w:numId w:val="16"/>
        </w:numPr>
        <w:jc w:val="both"/>
      </w:pPr>
      <w:r w:rsidRPr="00FC2E5B">
        <w:t>Maintenance planning and monitoring</w:t>
      </w:r>
    </w:p>
    <w:p w:rsidR="00E84981" w:rsidRPr="00FC2E5B" w:rsidRDefault="00245E06" w:rsidP="00FC2E5B">
      <w:pPr>
        <w:numPr>
          <w:ilvl w:val="0"/>
          <w:numId w:val="16"/>
        </w:numPr>
        <w:jc w:val="both"/>
      </w:pPr>
      <w:r>
        <w:rPr>
          <w:noProof/>
          <w:lang w:bidi="ar-SA"/>
        </w:rPr>
        <w:drawing>
          <wp:anchor distT="0" distB="0" distL="114300" distR="114300" simplePos="0" relativeHeight="251686912" behindDoc="0" locked="0" layoutInCell="1" allowOverlap="1">
            <wp:simplePos x="0" y="0"/>
            <wp:positionH relativeFrom="margin">
              <wp:posOffset>3738245</wp:posOffset>
            </wp:positionH>
            <wp:positionV relativeFrom="paragraph">
              <wp:posOffset>226060</wp:posOffset>
            </wp:positionV>
            <wp:extent cx="1752600" cy="1571625"/>
            <wp:effectExtent l="0" t="0" r="0" b="0"/>
            <wp:wrapSquare wrapText="bothSides"/>
            <wp:docPr id="39" name="Picture 23" descr="D:\0 Temp\Pic_ISC\Meeting with villagers_5 Kompheak\DSCN0964.JPG"/>
            <wp:cNvGraphicFramePr/>
            <a:graphic xmlns:a="http://schemas.openxmlformats.org/drawingml/2006/main">
              <a:graphicData uri="http://schemas.openxmlformats.org/drawingml/2006/picture">
                <pic:pic xmlns:pic="http://schemas.openxmlformats.org/drawingml/2006/picture">
                  <pic:nvPicPr>
                    <pic:cNvPr id="10" name="Picture 2" descr="D:\0 Temp\Pic_ISC\Meeting with villagers_5 Kompheak\DSCN0964.JPG"/>
                    <pic:cNvPicPr>
                      <a:picLocks noChangeAspect="1" noChangeArrowheads="1"/>
                    </pic:cNvPicPr>
                  </pic:nvPicPr>
                  <pic:blipFill>
                    <a:blip r:embed="rId24" cstate="print"/>
                    <a:stretch>
                      <a:fillRect/>
                    </a:stretch>
                  </pic:blipFill>
                  <pic:spPr bwMode="auto">
                    <a:xfrm>
                      <a:off x="0" y="0"/>
                      <a:ext cx="1752600" cy="1571625"/>
                    </a:xfrm>
                    <a:prstGeom prst="ellipse">
                      <a:avLst/>
                    </a:prstGeom>
                    <a:ln>
                      <a:noFill/>
                    </a:ln>
                    <a:effectLst>
                      <a:softEdge rad="112500"/>
                    </a:effectLst>
                  </pic:spPr>
                </pic:pic>
              </a:graphicData>
            </a:graphic>
          </wp:anchor>
        </w:drawing>
      </w:r>
      <w:r>
        <w:rPr>
          <w:noProof/>
          <w:lang w:bidi="ar-SA"/>
        </w:rPr>
        <w:drawing>
          <wp:anchor distT="0" distB="0" distL="114300" distR="114300" simplePos="0" relativeHeight="251687936" behindDoc="0" locked="0" layoutInCell="1" allowOverlap="1">
            <wp:simplePos x="0" y="0"/>
            <wp:positionH relativeFrom="column">
              <wp:posOffset>5271770</wp:posOffset>
            </wp:positionH>
            <wp:positionV relativeFrom="paragraph">
              <wp:posOffset>54610</wp:posOffset>
            </wp:positionV>
            <wp:extent cx="1019810" cy="1609725"/>
            <wp:effectExtent l="171450" t="133350" r="370840" b="314325"/>
            <wp:wrapSquare wrapText="bothSides"/>
            <wp:docPr id="38" name="Picture 22" descr="Sdao Kong accounting report season 10.jpg"/>
            <wp:cNvGraphicFramePr/>
            <a:graphic xmlns:a="http://schemas.openxmlformats.org/drawingml/2006/main">
              <a:graphicData uri="http://schemas.openxmlformats.org/drawingml/2006/picture">
                <pic:pic xmlns:pic="http://schemas.openxmlformats.org/drawingml/2006/picture">
                  <pic:nvPicPr>
                    <pic:cNvPr id="8" name="Picture 7" descr="Sdao Kong accounting report season 10.jpg"/>
                    <pic:cNvPicPr/>
                  </pic:nvPicPr>
                  <pic:blipFill>
                    <a:blip r:embed="rId25" cstate="print"/>
                    <a:stretch>
                      <a:fillRect/>
                    </a:stretch>
                  </pic:blipFill>
                  <pic:spPr>
                    <a:xfrm>
                      <a:off x="0" y="0"/>
                      <a:ext cx="1019810" cy="1609725"/>
                    </a:xfrm>
                    <a:prstGeom prst="rect">
                      <a:avLst/>
                    </a:prstGeom>
                    <a:ln>
                      <a:noFill/>
                    </a:ln>
                    <a:effectLst>
                      <a:outerShdw blurRad="292100" dist="139700" dir="2700000" algn="tl" rotWithShape="0">
                        <a:srgbClr val="333333">
                          <a:alpha val="65000"/>
                        </a:srgbClr>
                      </a:outerShdw>
                    </a:effectLst>
                  </pic:spPr>
                </pic:pic>
              </a:graphicData>
            </a:graphic>
          </wp:anchor>
        </w:drawing>
      </w:r>
      <w:r w:rsidR="00060DBD" w:rsidRPr="00FC2E5B">
        <w:t>FWUC database creation and update</w:t>
      </w:r>
    </w:p>
    <w:p w:rsidR="00E84981" w:rsidRPr="00FC2E5B" w:rsidRDefault="00060DBD" w:rsidP="00FC2E5B">
      <w:pPr>
        <w:numPr>
          <w:ilvl w:val="0"/>
          <w:numId w:val="16"/>
        </w:numPr>
        <w:jc w:val="both"/>
      </w:pPr>
      <w:r w:rsidRPr="00FC2E5B">
        <w:t>ISF collection</w:t>
      </w:r>
    </w:p>
    <w:p w:rsidR="00E84981" w:rsidRPr="00FC2E5B" w:rsidRDefault="00060DBD" w:rsidP="00FC2E5B">
      <w:pPr>
        <w:numPr>
          <w:ilvl w:val="0"/>
          <w:numId w:val="16"/>
        </w:numPr>
        <w:jc w:val="both"/>
      </w:pPr>
      <w:r w:rsidRPr="00FC2E5B">
        <w:t>Financial management</w:t>
      </w:r>
      <w:r w:rsidR="00245E06" w:rsidRPr="00245E06">
        <w:rPr>
          <w:noProof/>
          <w:lang w:bidi="ar-SA"/>
        </w:rPr>
        <w:t xml:space="preserve"> </w:t>
      </w:r>
    </w:p>
    <w:p w:rsidR="00E84981" w:rsidRPr="00FC2E5B" w:rsidRDefault="00060DBD" w:rsidP="00FC2E5B">
      <w:pPr>
        <w:numPr>
          <w:ilvl w:val="0"/>
          <w:numId w:val="16"/>
        </w:numPr>
        <w:jc w:val="both"/>
      </w:pPr>
      <w:r w:rsidRPr="00FC2E5B">
        <w:t>Linkage between stakeholders</w:t>
      </w:r>
    </w:p>
    <w:p w:rsidR="00FC2E5B" w:rsidRDefault="00FC2E5B" w:rsidP="00FC2E5B">
      <w:pPr>
        <w:pStyle w:val="ListParagraph"/>
        <w:numPr>
          <w:ilvl w:val="0"/>
          <w:numId w:val="16"/>
        </w:numPr>
        <w:jc w:val="both"/>
      </w:pPr>
      <w:r w:rsidRPr="00FC2E5B">
        <w:t>Diagnosis &amp; evaluation on FWUC management</w:t>
      </w:r>
      <w:r w:rsidR="00245E06" w:rsidRPr="00245E06">
        <w:rPr>
          <w:noProof/>
          <w:lang w:bidi="ar-SA"/>
        </w:rPr>
        <w:t xml:space="preserve"> </w:t>
      </w:r>
    </w:p>
    <w:p w:rsidR="00FC2E5B" w:rsidRDefault="00FC2E5B" w:rsidP="00FC2E5B">
      <w:pPr>
        <w:pStyle w:val="ListParagraph"/>
        <w:jc w:val="both"/>
      </w:pPr>
    </w:p>
    <w:p w:rsidR="00363508" w:rsidRDefault="006B50B9" w:rsidP="00BA16BC">
      <w:pPr>
        <w:pStyle w:val="Heading2"/>
      </w:pPr>
      <w:bookmarkStart w:id="20" w:name="_Toc307394325"/>
      <w:r>
        <w:t>Adaptation of service to FWUC (arrow)</w:t>
      </w:r>
      <w:bookmarkEnd w:id="20"/>
      <w:r>
        <w:t xml:space="preserve"> </w:t>
      </w:r>
    </w:p>
    <w:p w:rsidR="001A12ED" w:rsidRDefault="00605CE7" w:rsidP="009F2033">
      <w:pPr>
        <w:jc w:val="both"/>
      </w:pPr>
      <w:r>
        <w:rPr>
          <w:noProof/>
          <w:lang w:bidi="ar-SA"/>
        </w:rPr>
        <w:drawing>
          <wp:anchor distT="0" distB="0" distL="114300" distR="114300" simplePos="0" relativeHeight="251714560" behindDoc="0" locked="0" layoutInCell="1" allowOverlap="1">
            <wp:simplePos x="0" y="0"/>
            <wp:positionH relativeFrom="margin">
              <wp:posOffset>3252470</wp:posOffset>
            </wp:positionH>
            <wp:positionV relativeFrom="paragraph">
              <wp:posOffset>511810</wp:posOffset>
            </wp:positionV>
            <wp:extent cx="3048000" cy="1746885"/>
            <wp:effectExtent l="0" t="0" r="0" b="0"/>
            <wp:wrapSquare wrapText="bothSides"/>
            <wp:docPr id="12" name="Picture 3" descr="11-03-22 Baray evaluationb for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1-03-22 Baray evaluationb for image.tif"/>
                    <pic:cNvPicPr>
                      <a:picLocks noChangeAspect="1"/>
                    </pic:cNvPicPr>
                  </pic:nvPicPr>
                  <pic:blipFill>
                    <a:blip r:embed="rId26" cstate="email"/>
                    <a:srcRect l="-5950" t="-10746" r="-5950" b="-10746"/>
                    <a:stretch>
                      <a:fillRect/>
                    </a:stretch>
                  </pic:blipFill>
                  <pic:spPr>
                    <a:xfrm>
                      <a:off x="0" y="0"/>
                      <a:ext cx="3048000" cy="1746885"/>
                    </a:xfrm>
                    <a:prstGeom prst="rect">
                      <a:avLst/>
                    </a:prstGeom>
                    <a:ln>
                      <a:noFill/>
                    </a:ln>
                    <a:effectLst>
                      <a:softEdge rad="112500"/>
                    </a:effectLst>
                  </pic:spPr>
                </pic:pic>
              </a:graphicData>
            </a:graphic>
          </wp:anchor>
        </w:drawing>
      </w:r>
      <w:r w:rsidR="009F2033">
        <w:t>The ISC has developed a participatory evaluation tool for the FWUC management based on 33 indicators</w:t>
      </w:r>
      <w:r w:rsidR="0003668E">
        <w:t xml:space="preserve">. It allows assessing in detail with the FWUC representatives and their partners their capacities to fulfill the FWUC functions. The priorities to progress towards a higher level of management can be clearly identified and related services adapted to the FWUC current level proposed. </w:t>
      </w:r>
    </w:p>
    <w:p w:rsidR="00361C11" w:rsidRDefault="0003668E" w:rsidP="009F2033">
      <w:pPr>
        <w:jc w:val="both"/>
      </w:pPr>
      <w:r>
        <w:t xml:space="preserve">For example, a FWUC that is at level II, but fails to progress to level III due to their incapacity to collect ISF, a strong focus can be given to this criteria. However the assessment will probably shows as well, that they need to improve their budget estimate and the farmer database before going for collection. Or it might be also linked to a difficulty to communicate with farmers and support to develop communication tools and meeting facilitation would be a priority. </w:t>
      </w:r>
    </w:p>
    <w:p w:rsidR="00361C11" w:rsidRDefault="0003668E" w:rsidP="009F2033">
      <w:pPr>
        <w:jc w:val="both"/>
      </w:pPr>
      <w:r>
        <w:t xml:space="preserve">All these options are to be discussed in regards to the actual situation which may vary greatly from one FWUC to another. </w:t>
      </w:r>
      <w:r w:rsidR="00361C11">
        <w:t>Two FWUC may require a similar service, such support to maintenance, but the service may be very different according to the actual infrastructure condition, the FWUC existing capacity and budget available to implement maintenance. The ISC may propose different type of service: training, coaching or direct implementation according to the needs.</w:t>
      </w:r>
    </w:p>
    <w:p w:rsidR="009C5745" w:rsidRDefault="009C5745" w:rsidP="009C5745">
      <w:pPr>
        <w:pStyle w:val="Heading2"/>
      </w:pPr>
      <w:r>
        <w:t>The manuals</w:t>
      </w:r>
    </w:p>
    <w:p w:rsidR="001A12ED" w:rsidRDefault="009C5745" w:rsidP="001A12ED">
      <w:r>
        <w:t xml:space="preserve">The various services and tools developed by ISC are presented in the following manuals: </w:t>
      </w:r>
    </w:p>
    <w:tbl>
      <w:tblPr>
        <w:tblStyle w:val="MediumShading1-Accent1"/>
        <w:tblW w:w="9740" w:type="dxa"/>
        <w:tblLook w:val="04A0"/>
      </w:tblPr>
      <w:tblGrid>
        <w:gridCol w:w="1368"/>
        <w:gridCol w:w="3750"/>
        <w:gridCol w:w="4622"/>
      </w:tblGrid>
      <w:tr w:rsidR="009C5745" w:rsidRPr="00183408" w:rsidTr="00861FD1">
        <w:trPr>
          <w:cnfStyle w:val="100000000000"/>
        </w:trPr>
        <w:tc>
          <w:tcPr>
            <w:cnfStyle w:val="001000000000"/>
            <w:tcW w:w="5118" w:type="dxa"/>
            <w:gridSpan w:val="2"/>
          </w:tcPr>
          <w:p w:rsidR="009C5745" w:rsidRPr="00183408" w:rsidRDefault="009C5745" w:rsidP="009C5745">
            <w:pPr>
              <w:jc w:val="center"/>
              <w:rPr>
                <w:b w:val="0"/>
                <w:sz w:val="28"/>
              </w:rPr>
            </w:pPr>
            <w:r w:rsidRPr="00183408">
              <w:rPr>
                <w:b w:val="0"/>
                <w:sz w:val="28"/>
              </w:rPr>
              <w:lastRenderedPageBreak/>
              <w:t>Title</w:t>
            </w:r>
          </w:p>
        </w:tc>
        <w:tc>
          <w:tcPr>
            <w:tcW w:w="4622" w:type="dxa"/>
          </w:tcPr>
          <w:p w:rsidR="009C5745" w:rsidRPr="00183408" w:rsidRDefault="009C5745" w:rsidP="009C5745">
            <w:pPr>
              <w:jc w:val="center"/>
              <w:cnfStyle w:val="100000000000"/>
              <w:rPr>
                <w:b w:val="0"/>
                <w:sz w:val="28"/>
              </w:rPr>
            </w:pPr>
            <w:r w:rsidRPr="00183408">
              <w:rPr>
                <w:b w:val="0"/>
                <w:sz w:val="28"/>
              </w:rPr>
              <w:t>Description</w:t>
            </w:r>
          </w:p>
        </w:tc>
      </w:tr>
      <w:tr w:rsidR="009C5745" w:rsidTr="00861FD1">
        <w:trPr>
          <w:cnfStyle w:val="000000100000"/>
        </w:trPr>
        <w:tc>
          <w:tcPr>
            <w:cnfStyle w:val="001000000000"/>
            <w:tcW w:w="1368" w:type="dxa"/>
          </w:tcPr>
          <w:p w:rsidR="009C5745" w:rsidRDefault="009C5745" w:rsidP="001A12ED">
            <w:r>
              <w:t>Manual 1</w:t>
            </w:r>
          </w:p>
        </w:tc>
        <w:tc>
          <w:tcPr>
            <w:tcW w:w="3750" w:type="dxa"/>
          </w:tcPr>
          <w:p w:rsidR="009C5745" w:rsidRDefault="009C5745" w:rsidP="001A12ED">
            <w:pPr>
              <w:cnfStyle w:val="000000100000"/>
            </w:pPr>
            <w:r>
              <w:t>Overall FWUC approach for FWUC support</w:t>
            </w:r>
          </w:p>
        </w:tc>
        <w:tc>
          <w:tcPr>
            <w:tcW w:w="4622" w:type="dxa"/>
          </w:tcPr>
          <w:p w:rsidR="009C5745" w:rsidRDefault="009C5745" w:rsidP="001A12ED">
            <w:pPr>
              <w:cnfStyle w:val="000000100000"/>
            </w:pPr>
          </w:p>
        </w:tc>
      </w:tr>
      <w:tr w:rsidR="009C5745" w:rsidTr="00861FD1">
        <w:trPr>
          <w:cnfStyle w:val="000000010000"/>
        </w:trPr>
        <w:tc>
          <w:tcPr>
            <w:cnfStyle w:val="001000000000"/>
            <w:tcW w:w="1368" w:type="dxa"/>
          </w:tcPr>
          <w:p w:rsidR="009C5745" w:rsidRDefault="009C5745" w:rsidP="001A12ED">
            <w:r>
              <w:t>Manual 2</w:t>
            </w:r>
          </w:p>
        </w:tc>
        <w:tc>
          <w:tcPr>
            <w:tcW w:w="3750" w:type="dxa"/>
          </w:tcPr>
          <w:p w:rsidR="009C5745" w:rsidRDefault="009C5745" w:rsidP="001A12ED">
            <w:pPr>
              <w:cnfStyle w:val="000000010000"/>
            </w:pPr>
            <w:r>
              <w:t>The Service Cycle Management</w:t>
            </w:r>
          </w:p>
        </w:tc>
        <w:tc>
          <w:tcPr>
            <w:tcW w:w="4622" w:type="dxa"/>
          </w:tcPr>
          <w:p w:rsidR="009C5745" w:rsidRDefault="009C5745" w:rsidP="001A12ED">
            <w:pPr>
              <w:cnfStyle w:val="000000010000"/>
            </w:pPr>
          </w:p>
        </w:tc>
      </w:tr>
      <w:tr w:rsidR="009C5745" w:rsidTr="00861FD1">
        <w:trPr>
          <w:cnfStyle w:val="000000100000"/>
        </w:trPr>
        <w:tc>
          <w:tcPr>
            <w:cnfStyle w:val="001000000000"/>
            <w:tcW w:w="1368" w:type="dxa"/>
          </w:tcPr>
          <w:p w:rsidR="009C5745" w:rsidRDefault="009C5745" w:rsidP="001A12ED">
            <w:r>
              <w:t>Manual 3</w:t>
            </w:r>
          </w:p>
        </w:tc>
        <w:tc>
          <w:tcPr>
            <w:tcW w:w="3750" w:type="dxa"/>
          </w:tcPr>
          <w:p w:rsidR="009C5745" w:rsidRDefault="009C5745" w:rsidP="001A12ED">
            <w:pPr>
              <w:cnfStyle w:val="000000100000"/>
            </w:pPr>
            <w:r>
              <w:t>Creating and activating FWUC</w:t>
            </w:r>
          </w:p>
        </w:tc>
        <w:tc>
          <w:tcPr>
            <w:tcW w:w="4622" w:type="dxa"/>
          </w:tcPr>
          <w:p w:rsidR="009C5745" w:rsidRDefault="009C5745" w:rsidP="001A12ED">
            <w:pPr>
              <w:cnfStyle w:val="000000100000"/>
            </w:pPr>
          </w:p>
        </w:tc>
      </w:tr>
      <w:tr w:rsidR="009C5745" w:rsidTr="00861FD1">
        <w:trPr>
          <w:cnfStyle w:val="000000010000"/>
        </w:trPr>
        <w:tc>
          <w:tcPr>
            <w:cnfStyle w:val="001000000000"/>
            <w:tcW w:w="1368" w:type="dxa"/>
          </w:tcPr>
          <w:p w:rsidR="009C5745" w:rsidRDefault="009C5745" w:rsidP="001A12ED">
            <w:r>
              <w:t>Manual 4</w:t>
            </w:r>
          </w:p>
        </w:tc>
        <w:tc>
          <w:tcPr>
            <w:tcW w:w="3750" w:type="dxa"/>
          </w:tcPr>
          <w:p w:rsidR="009C5745" w:rsidRDefault="009C5745" w:rsidP="001A12ED">
            <w:pPr>
              <w:cnfStyle w:val="000000010000"/>
            </w:pPr>
            <w:r>
              <w:t>Organizing FWUC elections</w:t>
            </w:r>
          </w:p>
        </w:tc>
        <w:tc>
          <w:tcPr>
            <w:tcW w:w="4622" w:type="dxa"/>
          </w:tcPr>
          <w:p w:rsidR="009C5745" w:rsidRDefault="009C5745" w:rsidP="001A12ED">
            <w:pPr>
              <w:cnfStyle w:val="000000010000"/>
            </w:pPr>
          </w:p>
        </w:tc>
      </w:tr>
      <w:tr w:rsidR="009C5745" w:rsidTr="00861FD1">
        <w:trPr>
          <w:cnfStyle w:val="000000100000"/>
        </w:trPr>
        <w:tc>
          <w:tcPr>
            <w:cnfStyle w:val="001000000000"/>
            <w:tcW w:w="1368" w:type="dxa"/>
          </w:tcPr>
          <w:p w:rsidR="009C5745" w:rsidRDefault="009C5745" w:rsidP="001A12ED">
            <w:r>
              <w:t>Manual 5</w:t>
            </w:r>
          </w:p>
        </w:tc>
        <w:tc>
          <w:tcPr>
            <w:tcW w:w="3750" w:type="dxa"/>
          </w:tcPr>
          <w:p w:rsidR="009C5745" w:rsidRDefault="009C5745" w:rsidP="001A12ED">
            <w:pPr>
              <w:cnfStyle w:val="000000100000"/>
            </w:pPr>
          </w:p>
        </w:tc>
        <w:tc>
          <w:tcPr>
            <w:tcW w:w="4622" w:type="dxa"/>
          </w:tcPr>
          <w:p w:rsidR="009C5745" w:rsidRDefault="009C5745" w:rsidP="001A12ED">
            <w:pPr>
              <w:cnfStyle w:val="000000100000"/>
            </w:pPr>
          </w:p>
        </w:tc>
      </w:tr>
      <w:tr w:rsidR="009C5745" w:rsidTr="00861FD1">
        <w:trPr>
          <w:cnfStyle w:val="000000010000"/>
        </w:trPr>
        <w:tc>
          <w:tcPr>
            <w:cnfStyle w:val="001000000000"/>
            <w:tcW w:w="1368" w:type="dxa"/>
          </w:tcPr>
          <w:p w:rsidR="009C5745" w:rsidRDefault="009C5745" w:rsidP="001A12ED">
            <w:r>
              <w:t>Manual 6</w:t>
            </w:r>
          </w:p>
        </w:tc>
        <w:tc>
          <w:tcPr>
            <w:tcW w:w="3750" w:type="dxa"/>
          </w:tcPr>
          <w:p w:rsidR="009C5745" w:rsidRDefault="009C5745" w:rsidP="001A12ED">
            <w:pPr>
              <w:cnfStyle w:val="000000010000"/>
            </w:pPr>
          </w:p>
        </w:tc>
        <w:tc>
          <w:tcPr>
            <w:tcW w:w="4622" w:type="dxa"/>
          </w:tcPr>
          <w:p w:rsidR="009C5745" w:rsidRDefault="009C5745" w:rsidP="001A12ED">
            <w:pPr>
              <w:cnfStyle w:val="000000010000"/>
            </w:pPr>
          </w:p>
        </w:tc>
      </w:tr>
      <w:tr w:rsidR="009C5745" w:rsidTr="00861FD1">
        <w:trPr>
          <w:cnfStyle w:val="000000100000"/>
        </w:trPr>
        <w:tc>
          <w:tcPr>
            <w:cnfStyle w:val="001000000000"/>
            <w:tcW w:w="1368" w:type="dxa"/>
          </w:tcPr>
          <w:p w:rsidR="009C5745" w:rsidRDefault="009C5745" w:rsidP="001A12ED">
            <w:r>
              <w:t>Manual 7</w:t>
            </w:r>
          </w:p>
        </w:tc>
        <w:tc>
          <w:tcPr>
            <w:tcW w:w="3750" w:type="dxa"/>
          </w:tcPr>
          <w:p w:rsidR="009C5745" w:rsidRDefault="009C5745" w:rsidP="001A12ED">
            <w:pPr>
              <w:cnfStyle w:val="000000100000"/>
            </w:pPr>
          </w:p>
        </w:tc>
        <w:tc>
          <w:tcPr>
            <w:tcW w:w="4622" w:type="dxa"/>
          </w:tcPr>
          <w:p w:rsidR="009C5745" w:rsidRDefault="009C5745" w:rsidP="001A12ED">
            <w:pPr>
              <w:cnfStyle w:val="000000100000"/>
            </w:pPr>
          </w:p>
        </w:tc>
      </w:tr>
      <w:tr w:rsidR="009C5745" w:rsidTr="00861FD1">
        <w:trPr>
          <w:cnfStyle w:val="000000010000"/>
        </w:trPr>
        <w:tc>
          <w:tcPr>
            <w:cnfStyle w:val="001000000000"/>
            <w:tcW w:w="1368" w:type="dxa"/>
          </w:tcPr>
          <w:p w:rsidR="009C5745" w:rsidRDefault="009C5745" w:rsidP="001A12ED">
            <w:r>
              <w:t>Manual 8</w:t>
            </w:r>
          </w:p>
        </w:tc>
        <w:tc>
          <w:tcPr>
            <w:tcW w:w="3750" w:type="dxa"/>
          </w:tcPr>
          <w:p w:rsidR="009C5745" w:rsidRDefault="009C5745" w:rsidP="001A12ED">
            <w:pPr>
              <w:cnfStyle w:val="000000010000"/>
            </w:pPr>
          </w:p>
        </w:tc>
        <w:tc>
          <w:tcPr>
            <w:tcW w:w="4622" w:type="dxa"/>
          </w:tcPr>
          <w:p w:rsidR="009C5745" w:rsidRDefault="009C5745" w:rsidP="001A12ED">
            <w:pPr>
              <w:cnfStyle w:val="000000010000"/>
            </w:pPr>
          </w:p>
        </w:tc>
      </w:tr>
      <w:tr w:rsidR="009C5745" w:rsidTr="00861FD1">
        <w:trPr>
          <w:cnfStyle w:val="000000100000"/>
        </w:trPr>
        <w:tc>
          <w:tcPr>
            <w:cnfStyle w:val="001000000000"/>
            <w:tcW w:w="1368" w:type="dxa"/>
          </w:tcPr>
          <w:p w:rsidR="009C5745" w:rsidRDefault="009C5745" w:rsidP="001A12ED">
            <w:r>
              <w:t>Manual 9</w:t>
            </w:r>
          </w:p>
        </w:tc>
        <w:tc>
          <w:tcPr>
            <w:tcW w:w="3750" w:type="dxa"/>
          </w:tcPr>
          <w:p w:rsidR="009C5745" w:rsidRDefault="009C5745" w:rsidP="001A12ED">
            <w:pPr>
              <w:cnfStyle w:val="000000100000"/>
            </w:pPr>
          </w:p>
        </w:tc>
        <w:tc>
          <w:tcPr>
            <w:tcW w:w="4622" w:type="dxa"/>
          </w:tcPr>
          <w:p w:rsidR="009C5745" w:rsidRDefault="009C5745" w:rsidP="001A12ED">
            <w:pPr>
              <w:cnfStyle w:val="000000100000"/>
            </w:pPr>
          </w:p>
        </w:tc>
      </w:tr>
      <w:tr w:rsidR="009C5745" w:rsidTr="00861FD1">
        <w:trPr>
          <w:cnfStyle w:val="000000010000"/>
        </w:trPr>
        <w:tc>
          <w:tcPr>
            <w:cnfStyle w:val="001000000000"/>
            <w:tcW w:w="1368" w:type="dxa"/>
          </w:tcPr>
          <w:p w:rsidR="009C5745" w:rsidRDefault="009C5745" w:rsidP="001A12ED">
            <w:r>
              <w:t>Manual 10</w:t>
            </w:r>
          </w:p>
        </w:tc>
        <w:tc>
          <w:tcPr>
            <w:tcW w:w="3750" w:type="dxa"/>
          </w:tcPr>
          <w:p w:rsidR="009C5745" w:rsidRDefault="009C5745" w:rsidP="001A12ED">
            <w:pPr>
              <w:cnfStyle w:val="000000010000"/>
            </w:pPr>
          </w:p>
        </w:tc>
        <w:tc>
          <w:tcPr>
            <w:tcW w:w="4622" w:type="dxa"/>
          </w:tcPr>
          <w:p w:rsidR="009C5745" w:rsidRDefault="009C5745" w:rsidP="001A12ED">
            <w:pPr>
              <w:cnfStyle w:val="000000010000"/>
            </w:pPr>
          </w:p>
        </w:tc>
      </w:tr>
    </w:tbl>
    <w:p w:rsidR="009C5745" w:rsidRDefault="009C5745" w:rsidP="001A12ED"/>
    <w:p w:rsidR="009C5745" w:rsidRPr="001A12ED" w:rsidRDefault="009C5745" w:rsidP="001A12ED"/>
    <w:p w:rsidR="00361C11" w:rsidRDefault="00361C11">
      <w:pPr>
        <w:rPr>
          <w:rFonts w:asciiTheme="majorHAnsi" w:eastAsiaTheme="majorEastAsia" w:hAnsiTheme="majorHAnsi" w:cstheme="majorBidi"/>
          <w:b/>
          <w:bCs/>
          <w:color w:val="365F91" w:themeColor="accent1" w:themeShade="BF"/>
          <w:sz w:val="28"/>
          <w:szCs w:val="28"/>
        </w:rPr>
      </w:pPr>
      <w:r>
        <w:br w:type="page"/>
      </w:r>
    </w:p>
    <w:p w:rsidR="00D95B3B" w:rsidRDefault="00D95B3B" w:rsidP="00BE3D9C">
      <w:pPr>
        <w:pStyle w:val="Heading1"/>
        <w:jc w:val="both"/>
      </w:pPr>
      <w:bookmarkStart w:id="21" w:name="_Toc307394326"/>
      <w:r>
        <w:lastRenderedPageBreak/>
        <w:t xml:space="preserve">Chapter </w:t>
      </w:r>
      <w:r w:rsidR="00307023">
        <w:t>3</w:t>
      </w:r>
      <w:r w:rsidR="001C4CD4">
        <w:t>:</w:t>
      </w:r>
      <w:r w:rsidR="00307023">
        <w:t xml:space="preserve"> </w:t>
      </w:r>
      <w:r w:rsidR="00307023" w:rsidRPr="00307023">
        <w:t>How</w:t>
      </w:r>
      <w:r w:rsidR="001C4CD4">
        <w:t xml:space="preserve"> </w:t>
      </w:r>
      <w:r w:rsidR="00307023">
        <w:t>is ISC mobilizing</w:t>
      </w:r>
      <w:r w:rsidR="00307023" w:rsidRPr="00307023">
        <w:t xml:space="preserve"> resources?</w:t>
      </w:r>
      <w:bookmarkEnd w:id="21"/>
    </w:p>
    <w:p w:rsidR="00D95B3B" w:rsidRDefault="00D95B3B" w:rsidP="00BA16BC">
      <w:pPr>
        <w:pStyle w:val="Heading2"/>
      </w:pPr>
      <w:bookmarkStart w:id="22" w:name="_Toc307394327"/>
      <w:r>
        <w:t>Team organization</w:t>
      </w:r>
      <w:r w:rsidR="00060DBD">
        <w:t>al</w:t>
      </w:r>
      <w:r w:rsidR="006B50B9">
        <w:t xml:space="preserve"> chart</w:t>
      </w:r>
      <w:bookmarkEnd w:id="22"/>
      <w:r w:rsidR="006B50B9">
        <w:t xml:space="preserve"> </w:t>
      </w:r>
    </w:p>
    <w:p w:rsidR="00553D96" w:rsidRDefault="008F41F5" w:rsidP="0089568B">
      <w:pPr>
        <w:jc w:val="center"/>
      </w:pPr>
      <w:r>
        <w:rPr>
          <w:noProof/>
          <w:lang w:bidi="ar-SA"/>
        </w:rPr>
        <w:drawing>
          <wp:inline distT="0" distB="0" distL="0" distR="0">
            <wp:extent cx="4886325" cy="3028433"/>
            <wp:effectExtent l="19050" t="0" r="9525" b="0"/>
            <wp:docPr id="35" name="Picture 34" descr="ISC organizationa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 organizational chart.jpg"/>
                    <pic:cNvPicPr/>
                  </pic:nvPicPr>
                  <pic:blipFill>
                    <a:blip r:embed="rId27"/>
                    <a:stretch>
                      <a:fillRect/>
                    </a:stretch>
                  </pic:blipFill>
                  <pic:spPr>
                    <a:xfrm>
                      <a:off x="0" y="0"/>
                      <a:ext cx="4884171" cy="3027098"/>
                    </a:xfrm>
                    <a:prstGeom prst="rect">
                      <a:avLst/>
                    </a:prstGeom>
                  </pic:spPr>
                </pic:pic>
              </a:graphicData>
            </a:graphic>
          </wp:inline>
        </w:drawing>
      </w:r>
    </w:p>
    <w:p w:rsidR="00361C11" w:rsidRDefault="0089568B" w:rsidP="0089568B">
      <w:pPr>
        <w:jc w:val="both"/>
      </w:pPr>
      <w:r>
        <w:t>At the moment, the team i</w:t>
      </w:r>
      <w:r w:rsidR="00060DBD">
        <w:t>s composed of 13 employees only:</w:t>
      </w:r>
      <w:r>
        <w:t xml:space="preserve"> the ISC administrator and her assistant are also fulfilling the positions of financial support manager and accounting technician.</w:t>
      </w:r>
    </w:p>
    <w:p w:rsidR="0089568B" w:rsidRDefault="0089568B" w:rsidP="008F41F5">
      <w:pPr>
        <w:jc w:val="center"/>
      </w:pPr>
      <w:r w:rsidRPr="0089568B">
        <w:rPr>
          <w:noProof/>
          <w:lang w:bidi="ar-SA"/>
        </w:rPr>
        <w:drawing>
          <wp:inline distT="0" distB="0" distL="0" distR="0">
            <wp:extent cx="4257675" cy="2409825"/>
            <wp:effectExtent l="171450" t="133350" r="371475" b="314325"/>
            <wp:docPr id="34" name="Picture 19" descr="D:\0 Temp\Pic_ISC\Detail field study_Tek Chha\DSCN1494.JPG"/>
            <wp:cNvGraphicFramePr/>
            <a:graphic xmlns:a="http://schemas.openxmlformats.org/drawingml/2006/main">
              <a:graphicData uri="http://schemas.openxmlformats.org/drawingml/2006/picture">
                <pic:pic xmlns:pic="http://schemas.openxmlformats.org/drawingml/2006/picture">
                  <pic:nvPicPr>
                    <pic:cNvPr id="6" name="Picture 2" descr="D:\0 Temp\Pic_ISC\Detail field study_Tek Chha\DSCN1494.JPG"/>
                    <pic:cNvPicPr>
                      <a:picLocks noChangeAspect="1" noChangeArrowheads="1"/>
                    </pic:cNvPicPr>
                  </pic:nvPicPr>
                  <pic:blipFill rotWithShape="1">
                    <a:blip r:embed="rId28" cstate="print">
                      <a:lum bright="10000" contrast="10000"/>
                    </a:blip>
                    <a:srcRect t="6610" b="22316"/>
                    <a:stretch/>
                  </pic:blipFill>
                  <pic:spPr bwMode="auto">
                    <a:xfrm>
                      <a:off x="0" y="0"/>
                      <a:ext cx="4257675" cy="2409825"/>
                    </a:xfrm>
                    <a:prstGeom prst="rect">
                      <a:avLst/>
                    </a:prstGeom>
                    <a:ln>
                      <a:noFill/>
                    </a:ln>
                    <a:effectLst>
                      <a:outerShdw blurRad="292100" dist="139700" dir="2700000" algn="tl" rotWithShape="0">
                        <a:srgbClr val="333333">
                          <a:alpha val="65000"/>
                        </a:srgbClr>
                      </a:outerShdw>
                    </a:effectLst>
                  </pic:spPr>
                </pic:pic>
              </a:graphicData>
            </a:graphic>
          </wp:inline>
        </w:drawing>
      </w:r>
    </w:p>
    <w:p w:rsidR="008F41F5" w:rsidRDefault="008F41F5" w:rsidP="008F41F5">
      <w:pPr>
        <w:jc w:val="both"/>
      </w:pPr>
      <w:r>
        <w:t>Most employees have been recruited locally in Kompong Thom province by GRET and CEDAC for the SCIRIP</w:t>
      </w:r>
      <w:r w:rsidR="000D2C84">
        <w:rPr>
          <w:rStyle w:val="FootnoteReference"/>
        </w:rPr>
        <w:footnoteReference w:id="3"/>
      </w:r>
      <w:r>
        <w:t xml:space="preserve"> proj</w:t>
      </w:r>
      <w:r w:rsidR="001762E0">
        <w:t>ect since 2001. The facilitators and technicians have</w:t>
      </w:r>
      <w:r>
        <w:t xml:space="preserve"> strong facilitation </w:t>
      </w:r>
      <w:r w:rsidR="001762E0">
        <w:t xml:space="preserve">skills </w:t>
      </w:r>
      <w:r>
        <w:t xml:space="preserve">and </w:t>
      </w:r>
      <w:r w:rsidR="001762E0">
        <w:t>knowledge about</w:t>
      </w:r>
      <w:r>
        <w:t xml:space="preserve"> FWUC management. </w:t>
      </w:r>
      <w:r w:rsidR="001762E0">
        <w:t xml:space="preserve">They built their experience over more than ten years. These local human resources are supported by engineers and agronomists who have a good practical field experience. The ISC will continue to promote local recruitments in the provinces close to the places ISC works over staff from Phnom Penh with higher education background, mainly for two reasons: to root the team in their working area over the long term and to build more trusted relationships </w:t>
      </w:r>
      <w:r w:rsidR="001762E0">
        <w:lastRenderedPageBreak/>
        <w:t xml:space="preserve">between the professionals and the farmers. </w:t>
      </w:r>
      <w:r w:rsidR="00245E06">
        <w:t>Such an orientation requires the ISC to provide invest on training and capacity b</w:t>
      </w:r>
      <w:r w:rsidR="001762E0">
        <w:t xml:space="preserve">uilding. </w:t>
      </w:r>
    </w:p>
    <w:p w:rsidR="001762E0" w:rsidRDefault="00245E06" w:rsidP="008F41F5">
      <w:pPr>
        <w:jc w:val="both"/>
      </w:pPr>
      <w:r>
        <w:t>Other external</w:t>
      </w:r>
      <w:r w:rsidR="001762E0">
        <w:t xml:space="preserve"> human resources</w:t>
      </w:r>
      <w:r>
        <w:t xml:space="preserve"> and consulting services</w:t>
      </w:r>
      <w:r w:rsidR="001762E0">
        <w:t xml:space="preserve"> may be occasionally contracted for specific purposes, especially if higher technical skills and knowledge are required, such as hydrology and infra</w:t>
      </w:r>
      <w:r>
        <w:t>structures design, legal advisers</w:t>
      </w:r>
      <w:r w:rsidR="001762E0">
        <w:t xml:space="preserve">, etc. </w:t>
      </w:r>
    </w:p>
    <w:p w:rsidR="00361C11" w:rsidRDefault="00361C11" w:rsidP="00BA16BC">
      <w:pPr>
        <w:pStyle w:val="Heading2"/>
      </w:pPr>
      <w:bookmarkStart w:id="23" w:name="_Toc307394328"/>
      <w:r>
        <w:t>Category of services</w:t>
      </w:r>
      <w:r w:rsidR="0033539E">
        <w:t xml:space="preserve"> and staff positions in service interaction</w:t>
      </w:r>
      <w:bookmarkEnd w:id="23"/>
    </w:p>
    <w:p w:rsidR="007513B8" w:rsidRDefault="007513B8" w:rsidP="00BA16BC">
      <w:pPr>
        <w:spacing w:after="240"/>
        <w:jc w:val="both"/>
      </w:pPr>
      <w:r>
        <w:t xml:space="preserve">In the frame work of service implementation, the ISC </w:t>
      </w:r>
      <w:r w:rsidR="00BA16BC">
        <w:t>staff</w:t>
      </w:r>
      <w:r>
        <w:t xml:space="preserve"> will occupy very different positions as trainers, advisers, technicians</w:t>
      </w:r>
      <w:r w:rsidR="00BA16BC">
        <w:t>…</w:t>
      </w:r>
      <w:r>
        <w:t xml:space="preserve"> They will take the full responsibility over the activities or build farmers capacity through formal trainings or coaching. Beforehand, the ISC team has</w:t>
      </w:r>
      <w:r w:rsidR="00BA16BC">
        <w:t xml:space="preserve"> to make assessment and</w:t>
      </w:r>
      <w:r>
        <w:t xml:space="preserve"> develop tools</w:t>
      </w:r>
      <w:r w:rsidR="00BA16BC">
        <w:t>. The progress requires regular monitoring and evaluation.</w:t>
      </w:r>
    </w:p>
    <w:p w:rsidR="0033539E" w:rsidRDefault="00BA16BC" w:rsidP="0033539E">
      <w:pPr>
        <w:pStyle w:val="ListParagraph"/>
        <w:numPr>
          <w:ilvl w:val="0"/>
          <w:numId w:val="21"/>
        </w:numPr>
        <w:ind w:left="360"/>
        <w:jc w:val="both"/>
      </w:pPr>
      <w:r>
        <w:t>Formal t</w:t>
      </w:r>
      <w:r w:rsidR="0033539E">
        <w:t>raining for FWUC representatives</w:t>
      </w:r>
    </w:p>
    <w:p w:rsidR="00BA16BC" w:rsidRDefault="00BA16BC" w:rsidP="0033539E">
      <w:pPr>
        <w:pStyle w:val="ListParagraph"/>
        <w:numPr>
          <w:ilvl w:val="0"/>
          <w:numId w:val="21"/>
        </w:numPr>
        <w:ind w:left="360"/>
        <w:jc w:val="both"/>
      </w:pPr>
      <w:r>
        <w:t>Exchange visit facilitation</w:t>
      </w:r>
    </w:p>
    <w:p w:rsidR="006F02A0" w:rsidRDefault="0033539E" w:rsidP="006F02A0">
      <w:pPr>
        <w:pStyle w:val="ListParagraph"/>
        <w:numPr>
          <w:ilvl w:val="0"/>
          <w:numId w:val="21"/>
        </w:numPr>
        <w:ind w:left="360"/>
        <w:jc w:val="both"/>
      </w:pPr>
      <w:r>
        <w:t>Coaching for FWUC representatives</w:t>
      </w:r>
      <w:r w:rsidR="000D2C84">
        <w:t xml:space="preserve">: </w:t>
      </w:r>
    </w:p>
    <w:p w:rsidR="006F02A0" w:rsidRPr="006F02A0" w:rsidRDefault="006F02A0" w:rsidP="006F02A0">
      <w:pPr>
        <w:pStyle w:val="ListParagraph"/>
        <w:numPr>
          <w:ilvl w:val="1"/>
          <w:numId w:val="21"/>
        </w:numPr>
        <w:jc w:val="both"/>
      </w:pPr>
      <w:r>
        <w:rPr>
          <w:lang w:val="en-GB"/>
        </w:rPr>
        <w:t>Check farmer understanding through practice, l</w:t>
      </w:r>
      <w:r w:rsidR="000D2C84" w:rsidRPr="006F02A0">
        <w:rPr>
          <w:rFonts w:ascii="Calibri" w:eastAsia="Times New Roman" w:hAnsi="Calibri" w:cs="Times New Roman"/>
          <w:lang w:val="en-GB"/>
        </w:rPr>
        <w:t>earning by doing</w:t>
      </w:r>
      <w:r>
        <w:rPr>
          <w:lang w:val="en-GB"/>
        </w:rPr>
        <w:t>:</w:t>
      </w:r>
      <w:r w:rsidR="007513B8">
        <w:rPr>
          <w:lang w:val="en-GB"/>
        </w:rPr>
        <w:t xml:space="preserve"> meeting facilitation, </w:t>
      </w:r>
      <w:r>
        <w:rPr>
          <w:lang w:val="en-GB"/>
        </w:rPr>
        <w:t>gate operation and water management, maintenance, ISF collection, etc.</w:t>
      </w:r>
    </w:p>
    <w:p w:rsidR="006F02A0" w:rsidRPr="006F02A0" w:rsidRDefault="006F02A0" w:rsidP="006F02A0">
      <w:pPr>
        <w:pStyle w:val="ListParagraph"/>
        <w:numPr>
          <w:ilvl w:val="1"/>
          <w:numId w:val="21"/>
        </w:numPr>
        <w:jc w:val="both"/>
        <w:rPr>
          <w:rFonts w:ascii="Calibri" w:eastAsia="Times New Roman" w:hAnsi="Calibri" w:cs="Times New Roman"/>
        </w:rPr>
      </w:pPr>
      <w:r>
        <w:t>Provide advises on issues: budget planning, ISF level, water sharing rules, conflict solving, e</w:t>
      </w:r>
      <w:r w:rsidR="007513B8">
        <w:t>t</w:t>
      </w:r>
      <w:r>
        <w:t>c.</w:t>
      </w:r>
    </w:p>
    <w:p w:rsidR="0033539E" w:rsidRDefault="0033539E" w:rsidP="0033539E">
      <w:pPr>
        <w:pStyle w:val="ListParagraph"/>
        <w:numPr>
          <w:ilvl w:val="0"/>
          <w:numId w:val="21"/>
        </w:numPr>
        <w:ind w:left="360"/>
        <w:jc w:val="both"/>
      </w:pPr>
      <w:r>
        <w:t>Direct implementation by ISC staff</w:t>
      </w:r>
      <w:r w:rsidR="000D2C84">
        <w:t xml:space="preserve">: </w:t>
      </w:r>
    </w:p>
    <w:p w:rsidR="000D2C84" w:rsidRDefault="000D2C84" w:rsidP="000D2C84">
      <w:pPr>
        <w:pStyle w:val="ListParagraph"/>
        <w:numPr>
          <w:ilvl w:val="1"/>
          <w:numId w:val="21"/>
        </w:numPr>
        <w:rPr>
          <w:lang w:val="en-GB"/>
        </w:rPr>
      </w:pPr>
      <w:r>
        <w:rPr>
          <w:lang w:val="en-GB"/>
        </w:rPr>
        <w:t xml:space="preserve">Accounting </w:t>
      </w:r>
    </w:p>
    <w:p w:rsidR="000D2C84" w:rsidRDefault="000D2C84" w:rsidP="000D2C84">
      <w:pPr>
        <w:pStyle w:val="ListParagraph"/>
        <w:numPr>
          <w:ilvl w:val="1"/>
          <w:numId w:val="21"/>
        </w:numPr>
        <w:rPr>
          <w:lang w:val="en-GB"/>
        </w:rPr>
      </w:pPr>
      <w:r>
        <w:rPr>
          <w:lang w:val="en-GB"/>
        </w:rPr>
        <w:t xml:space="preserve">Financial </w:t>
      </w:r>
      <w:r w:rsidR="006F02A0">
        <w:rPr>
          <w:lang w:val="en-GB"/>
        </w:rPr>
        <w:t xml:space="preserve">reporting and </w:t>
      </w:r>
      <w:r>
        <w:rPr>
          <w:lang w:val="en-GB"/>
        </w:rPr>
        <w:t>control</w:t>
      </w:r>
    </w:p>
    <w:p w:rsidR="007513B8" w:rsidRDefault="007513B8" w:rsidP="000D2C84">
      <w:pPr>
        <w:pStyle w:val="ListParagraph"/>
        <w:numPr>
          <w:ilvl w:val="1"/>
          <w:numId w:val="21"/>
        </w:numPr>
        <w:rPr>
          <w:lang w:val="en-GB"/>
        </w:rPr>
      </w:pPr>
      <w:r>
        <w:rPr>
          <w:lang w:val="en-GB"/>
        </w:rPr>
        <w:t>Database creation and update</w:t>
      </w:r>
    </w:p>
    <w:p w:rsidR="006F02A0" w:rsidRDefault="006F02A0" w:rsidP="000D2C84">
      <w:pPr>
        <w:pStyle w:val="ListParagraph"/>
        <w:numPr>
          <w:ilvl w:val="1"/>
          <w:numId w:val="21"/>
        </w:numPr>
        <w:rPr>
          <w:lang w:val="en-GB"/>
        </w:rPr>
      </w:pPr>
      <w:r>
        <w:rPr>
          <w:lang w:val="en-GB"/>
        </w:rPr>
        <w:t>Infrastructures design</w:t>
      </w:r>
    </w:p>
    <w:p w:rsidR="006F02A0" w:rsidRPr="000D2C84" w:rsidRDefault="006F02A0" w:rsidP="000D2C84">
      <w:pPr>
        <w:pStyle w:val="ListParagraph"/>
        <w:numPr>
          <w:ilvl w:val="1"/>
          <w:numId w:val="21"/>
        </w:numPr>
        <w:rPr>
          <w:rFonts w:ascii="Calibri" w:eastAsia="Times New Roman" w:hAnsi="Calibri" w:cs="Times New Roman"/>
          <w:lang w:val="en-GB"/>
        </w:rPr>
      </w:pPr>
      <w:r>
        <w:rPr>
          <w:lang w:val="en-GB"/>
        </w:rPr>
        <w:t>Maintenance costing</w:t>
      </w:r>
    </w:p>
    <w:p w:rsidR="0033539E" w:rsidRDefault="006F02A0" w:rsidP="0033539E">
      <w:pPr>
        <w:pStyle w:val="ListParagraph"/>
        <w:numPr>
          <w:ilvl w:val="0"/>
          <w:numId w:val="21"/>
        </w:numPr>
        <w:ind w:left="360"/>
        <w:jc w:val="both"/>
      </w:pPr>
      <w:r>
        <w:t>Co-implementation of activities</w:t>
      </w:r>
      <w:r w:rsidR="00BA16BC">
        <w:t xml:space="preserve"> / project</w:t>
      </w:r>
      <w:r w:rsidR="000D2C84">
        <w:t xml:space="preserve">: </w:t>
      </w:r>
    </w:p>
    <w:p w:rsidR="006F02A0" w:rsidRDefault="006F02A0" w:rsidP="000D2C84">
      <w:pPr>
        <w:pStyle w:val="ListParagraph"/>
        <w:numPr>
          <w:ilvl w:val="1"/>
          <w:numId w:val="21"/>
        </w:numPr>
        <w:jc w:val="both"/>
      </w:pPr>
      <w:r>
        <w:t>Bidding and contracting for construction</w:t>
      </w:r>
    </w:p>
    <w:p w:rsidR="000D2C84" w:rsidRDefault="000D2C84" w:rsidP="000D2C84">
      <w:pPr>
        <w:pStyle w:val="ListParagraph"/>
        <w:numPr>
          <w:ilvl w:val="1"/>
          <w:numId w:val="21"/>
        </w:numPr>
        <w:jc w:val="both"/>
      </w:pPr>
      <w:r>
        <w:t>Maintenance and construction work supervision</w:t>
      </w:r>
    </w:p>
    <w:p w:rsidR="007513B8" w:rsidRDefault="007513B8" w:rsidP="000D2C84">
      <w:pPr>
        <w:pStyle w:val="ListParagraph"/>
        <w:numPr>
          <w:ilvl w:val="1"/>
          <w:numId w:val="21"/>
        </w:numPr>
        <w:jc w:val="both"/>
      </w:pPr>
      <w:r>
        <w:t>Funding request preparation</w:t>
      </w:r>
    </w:p>
    <w:p w:rsidR="00BA16BC" w:rsidRDefault="00BA16BC" w:rsidP="00BA16BC">
      <w:pPr>
        <w:pStyle w:val="ListParagraph"/>
        <w:numPr>
          <w:ilvl w:val="1"/>
          <w:numId w:val="21"/>
        </w:numPr>
        <w:jc w:val="both"/>
      </w:pPr>
      <w:r>
        <w:t>Reporting to donors or partners</w:t>
      </w:r>
    </w:p>
    <w:p w:rsidR="00361C11" w:rsidRDefault="00BA16BC" w:rsidP="0033539E">
      <w:pPr>
        <w:pStyle w:val="ListParagraph"/>
        <w:numPr>
          <w:ilvl w:val="0"/>
          <w:numId w:val="21"/>
        </w:numPr>
        <w:ind w:left="360"/>
        <w:jc w:val="both"/>
      </w:pPr>
      <w:r>
        <w:t>Human resource allocation to</w:t>
      </w:r>
      <w:r w:rsidR="0033539E">
        <w:t xml:space="preserve"> FWUC (employment contract </w:t>
      </w:r>
      <w:r>
        <w:t xml:space="preserve">directly </w:t>
      </w:r>
      <w:r w:rsidR="0033539E">
        <w:t>manage</w:t>
      </w:r>
      <w:r>
        <w:t>d by ISC</w:t>
      </w:r>
      <w:r w:rsidR="0033539E">
        <w:t>)</w:t>
      </w:r>
      <w:r w:rsidR="000D2C84">
        <w:t xml:space="preserve"> such as: director, accountant, technician…</w:t>
      </w:r>
    </w:p>
    <w:p w:rsidR="0033539E" w:rsidRDefault="0033539E" w:rsidP="0033539E">
      <w:pPr>
        <w:pStyle w:val="ListParagraph"/>
        <w:numPr>
          <w:ilvl w:val="0"/>
          <w:numId w:val="21"/>
        </w:numPr>
        <w:ind w:left="360"/>
        <w:jc w:val="both"/>
      </w:pPr>
      <w:r>
        <w:t>Training to other organizations</w:t>
      </w:r>
      <w:r w:rsidR="00BA16BC">
        <w:t xml:space="preserve"> staff</w:t>
      </w:r>
    </w:p>
    <w:p w:rsidR="007513B8" w:rsidRDefault="007513B8" w:rsidP="0033539E">
      <w:pPr>
        <w:pStyle w:val="ListParagraph"/>
        <w:numPr>
          <w:ilvl w:val="0"/>
          <w:numId w:val="21"/>
        </w:numPr>
        <w:ind w:left="360"/>
        <w:jc w:val="both"/>
      </w:pPr>
      <w:r>
        <w:t>Assessment, monitoring and evaluation of scheme functioning and FWUC management</w:t>
      </w:r>
      <w:r w:rsidR="00BA16BC">
        <w:t xml:space="preserve"> (for ISC operation itself or for other project, organizations)</w:t>
      </w:r>
    </w:p>
    <w:p w:rsidR="006F02A0" w:rsidRDefault="006F02A0" w:rsidP="0033539E">
      <w:pPr>
        <w:pStyle w:val="ListParagraph"/>
        <w:numPr>
          <w:ilvl w:val="0"/>
          <w:numId w:val="21"/>
        </w:numPr>
        <w:ind w:left="360"/>
        <w:jc w:val="both"/>
      </w:pPr>
      <w:r>
        <w:t>Elaborating new tools for FWUC management: contracts, collection procedure, database, maps, accounting systems, statutes, internal rules, etc.</w:t>
      </w:r>
    </w:p>
    <w:p w:rsidR="00BA16BC" w:rsidRPr="0033539E" w:rsidRDefault="00BA16BC" w:rsidP="0033539E"/>
    <w:p w:rsidR="00BA16BC" w:rsidRDefault="00BA16BC">
      <w:pPr>
        <w:rPr>
          <w:rFonts w:asciiTheme="majorHAnsi" w:eastAsiaTheme="majorEastAsia" w:hAnsiTheme="majorHAnsi" w:cstheme="majorBidi"/>
          <w:b/>
          <w:bCs/>
          <w:color w:val="4F81BD" w:themeColor="accent1"/>
          <w:sz w:val="26"/>
          <w:szCs w:val="26"/>
        </w:rPr>
      </w:pPr>
      <w:r>
        <w:br w:type="page"/>
      </w:r>
    </w:p>
    <w:p w:rsidR="00235B34" w:rsidRDefault="00DA14BB" w:rsidP="00BA16BC">
      <w:pPr>
        <w:pStyle w:val="Heading2"/>
      </w:pPr>
      <w:bookmarkStart w:id="24" w:name="_Toc307394329"/>
      <w:r>
        <w:lastRenderedPageBreak/>
        <w:t>ISC</w:t>
      </w:r>
      <w:r w:rsidR="00235B34">
        <w:t xml:space="preserve"> relationship</w:t>
      </w:r>
      <w:r>
        <w:t xml:space="preserve"> with customers and donors</w:t>
      </w:r>
      <w:bookmarkEnd w:id="24"/>
    </w:p>
    <w:p w:rsidR="00DA14BB" w:rsidRDefault="00DA14BB" w:rsidP="00DA14BB"/>
    <w:p w:rsidR="00DA14BB" w:rsidRDefault="00DA14BB" w:rsidP="0089568B">
      <w:pPr>
        <w:jc w:val="center"/>
      </w:pPr>
      <w:r>
        <w:rPr>
          <w:noProof/>
          <w:lang w:bidi="ar-SA"/>
        </w:rPr>
        <w:drawing>
          <wp:inline distT="0" distB="0" distL="0" distR="0">
            <wp:extent cx="4333875" cy="2504006"/>
            <wp:effectExtent l="19050" t="0" r="9525" b="0"/>
            <wp:docPr id="26" name="Picture 25" descr="ISC- customer 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 customer relations.jpg"/>
                    <pic:cNvPicPr/>
                  </pic:nvPicPr>
                  <pic:blipFill>
                    <a:blip r:embed="rId29"/>
                    <a:stretch>
                      <a:fillRect/>
                    </a:stretch>
                  </pic:blipFill>
                  <pic:spPr>
                    <a:xfrm>
                      <a:off x="0" y="0"/>
                      <a:ext cx="4340530" cy="2507851"/>
                    </a:xfrm>
                    <a:prstGeom prst="rect">
                      <a:avLst/>
                    </a:prstGeom>
                  </pic:spPr>
                </pic:pic>
              </a:graphicData>
            </a:graphic>
          </wp:inline>
        </w:drawing>
      </w:r>
    </w:p>
    <w:p w:rsidR="00C46635" w:rsidRDefault="00C46635" w:rsidP="00C46635">
      <w:pPr>
        <w:jc w:val="both"/>
      </w:pPr>
      <w:r>
        <w:t xml:space="preserve">The ISC main objective is </w:t>
      </w:r>
      <w:r w:rsidR="00A52A50">
        <w:t>to sell services directly to</w:t>
      </w:r>
      <w:r>
        <w:t xml:space="preserve"> FWUC </w:t>
      </w:r>
      <w:r w:rsidR="00A52A50">
        <w:t>and FO and to ask the FUWC to pay for the full</w:t>
      </w:r>
      <w:r>
        <w:t xml:space="preserve"> costs incurred </w:t>
      </w:r>
      <w:r w:rsidR="00A52A50">
        <w:t>for service delivery</w:t>
      </w:r>
      <w:r>
        <w:t xml:space="preserve">. However due to the present financial weaknesses of the FWUC, the services are subsidized either through the ISC itself or indirectly from other sources: </w:t>
      </w:r>
    </w:p>
    <w:p w:rsidR="00C46635" w:rsidRDefault="00C46635" w:rsidP="00C46635">
      <w:pPr>
        <w:pStyle w:val="ListParagraph"/>
        <w:numPr>
          <w:ilvl w:val="0"/>
          <w:numId w:val="12"/>
        </w:numPr>
        <w:jc w:val="both"/>
      </w:pPr>
      <w:r>
        <w:t>A donor can fund directly ISC to provide support to the FWUC</w:t>
      </w:r>
    </w:p>
    <w:p w:rsidR="00C46635" w:rsidRDefault="00C46635" w:rsidP="00C46635">
      <w:pPr>
        <w:pStyle w:val="ListParagraph"/>
        <w:numPr>
          <w:ilvl w:val="0"/>
          <w:numId w:val="12"/>
        </w:numPr>
        <w:jc w:val="both"/>
      </w:pPr>
      <w:r>
        <w:t xml:space="preserve">The </w:t>
      </w:r>
      <w:r w:rsidRPr="00C46635">
        <w:t>FWUC</w:t>
      </w:r>
      <w:r>
        <w:t xml:space="preserve"> can get funds from other donors or from government (MOWRAM) and use it to contract ISC. </w:t>
      </w:r>
    </w:p>
    <w:p w:rsidR="00C46635" w:rsidRDefault="00C46635" w:rsidP="00C46635">
      <w:pPr>
        <w:pStyle w:val="ListParagraph"/>
        <w:numPr>
          <w:ilvl w:val="0"/>
          <w:numId w:val="12"/>
        </w:numPr>
        <w:jc w:val="both"/>
      </w:pPr>
      <w:r>
        <w:t xml:space="preserve">The commune can use its Commune Development Fund to ask ISC services either to support the commune (for contract management, construction follow-up) or/and to provides services to the FWUC. </w:t>
      </w:r>
    </w:p>
    <w:p w:rsidR="00C46635" w:rsidRDefault="00C46635" w:rsidP="00C46635">
      <w:pPr>
        <w:pStyle w:val="ListParagraph"/>
        <w:numPr>
          <w:ilvl w:val="0"/>
          <w:numId w:val="12"/>
        </w:numPr>
        <w:jc w:val="both"/>
      </w:pPr>
      <w:r>
        <w:t xml:space="preserve">The commune can access other external funding and use it for service payment. </w:t>
      </w:r>
    </w:p>
    <w:p w:rsidR="00C46635" w:rsidRDefault="00C46635" w:rsidP="00C46635">
      <w:pPr>
        <w:pStyle w:val="ListParagraph"/>
        <w:numPr>
          <w:ilvl w:val="0"/>
          <w:numId w:val="12"/>
        </w:numPr>
        <w:jc w:val="both"/>
      </w:pPr>
      <w:r>
        <w:t>A project or an organization may require ISC services to strengthen its own team and methodology for supporting FWUC</w:t>
      </w:r>
    </w:p>
    <w:p w:rsidR="003542B6" w:rsidRDefault="003542B6">
      <w:pPr>
        <w:rPr>
          <w:rFonts w:asciiTheme="majorHAnsi" w:eastAsiaTheme="majorEastAsia" w:hAnsiTheme="majorHAnsi" w:cstheme="majorBidi"/>
          <w:b/>
          <w:bCs/>
          <w:color w:val="4F81BD" w:themeColor="accent1"/>
          <w:sz w:val="26"/>
          <w:szCs w:val="26"/>
        </w:rPr>
      </w:pPr>
      <w:r>
        <w:br w:type="page"/>
      </w:r>
    </w:p>
    <w:p w:rsidR="00235B34" w:rsidRDefault="00235B34" w:rsidP="00BA16BC">
      <w:pPr>
        <w:pStyle w:val="Heading2"/>
      </w:pPr>
      <w:bookmarkStart w:id="25" w:name="_Toc307394330"/>
      <w:r>
        <w:lastRenderedPageBreak/>
        <w:t>Partners</w:t>
      </w:r>
      <w:bookmarkEnd w:id="25"/>
    </w:p>
    <w:p w:rsidR="00DA14BB" w:rsidRDefault="00DA14BB" w:rsidP="00DA14BB">
      <w:pPr>
        <w:jc w:val="both"/>
        <w:rPr>
          <w:rFonts w:eastAsia="Times New Roman"/>
          <w:lang w:bidi="he-IL"/>
        </w:rPr>
      </w:pPr>
      <w:r>
        <w:rPr>
          <w:rFonts w:eastAsia="Times New Roman"/>
          <w:lang w:bidi="he-IL"/>
        </w:rPr>
        <w:t>Supporting organizations</w:t>
      </w:r>
      <w:r w:rsidR="00644613">
        <w:rPr>
          <w:rFonts w:eastAsia="Times New Roman"/>
          <w:lang w:bidi="he-IL"/>
        </w:rPr>
        <w:t xml:space="preserve"> and partners</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4320"/>
        <w:gridCol w:w="3240"/>
      </w:tblGrid>
      <w:tr w:rsidR="00644613" w:rsidRPr="00644613" w:rsidTr="00A52A50">
        <w:tc>
          <w:tcPr>
            <w:tcW w:w="1728" w:type="dxa"/>
            <w:vAlign w:val="center"/>
          </w:tcPr>
          <w:p w:rsidR="00644613" w:rsidRDefault="00644613" w:rsidP="00644613">
            <w:pPr>
              <w:rPr>
                <w:rFonts w:eastAsia="Times New Roman"/>
                <w:lang w:bidi="he-IL"/>
              </w:rPr>
            </w:pPr>
            <w:r w:rsidRPr="00644613">
              <w:rPr>
                <w:rFonts w:eastAsia="Times New Roman"/>
                <w:noProof/>
                <w:lang w:bidi="ar-SA"/>
              </w:rPr>
              <w:drawing>
                <wp:inline distT="0" distB="0" distL="0" distR="0">
                  <wp:extent cx="590550" cy="619125"/>
                  <wp:effectExtent l="19050" t="0" r="0" b="0"/>
                  <wp:docPr id="29" name="Picture 4" descr="D:\0 ISC doc\Logo\GRET.png"/>
                  <wp:cNvGraphicFramePr/>
                  <a:graphic xmlns:a="http://schemas.openxmlformats.org/drawingml/2006/main">
                    <a:graphicData uri="http://schemas.openxmlformats.org/drawingml/2006/picture">
                      <pic:pic xmlns:pic="http://schemas.openxmlformats.org/drawingml/2006/picture">
                        <pic:nvPicPr>
                          <pic:cNvPr id="2050" name="Picture 2" descr="D:\0 ISC doc\Logo\GRET.png"/>
                          <pic:cNvPicPr>
                            <a:picLocks noChangeAspect="1" noChangeArrowheads="1"/>
                          </pic:cNvPicPr>
                        </pic:nvPicPr>
                        <pic:blipFill>
                          <a:blip r:embed="rId30" cstate="email">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0088" cy="61864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96A05" w:rsidRDefault="00196A05" w:rsidP="00644613">
            <w:pPr>
              <w:rPr>
                <w:rFonts w:eastAsia="Times New Roman"/>
                <w:lang w:bidi="he-IL"/>
              </w:rPr>
            </w:pPr>
          </w:p>
        </w:tc>
        <w:tc>
          <w:tcPr>
            <w:tcW w:w="4320" w:type="dxa"/>
            <w:vAlign w:val="center"/>
          </w:tcPr>
          <w:p w:rsidR="00644613" w:rsidRPr="00644613" w:rsidRDefault="00644613" w:rsidP="00644613">
            <w:pPr>
              <w:rPr>
                <w:rFonts w:eastAsia="Times New Roman"/>
                <w:lang w:val="fr-FR" w:bidi="he-IL"/>
              </w:rPr>
            </w:pPr>
            <w:r w:rsidRPr="00644613">
              <w:rPr>
                <w:rFonts w:eastAsia="Times New Roman"/>
                <w:lang w:val="fr-FR" w:bidi="he-IL"/>
              </w:rPr>
              <w:t>Groupe de Recherche et d</w:t>
            </w:r>
            <w:r>
              <w:rPr>
                <w:rFonts w:eastAsia="Times New Roman"/>
                <w:lang w:val="fr-FR" w:bidi="he-IL"/>
              </w:rPr>
              <w:t>’Echange Technologique</w:t>
            </w:r>
          </w:p>
        </w:tc>
        <w:tc>
          <w:tcPr>
            <w:tcW w:w="3240" w:type="dxa"/>
            <w:vAlign w:val="center"/>
          </w:tcPr>
          <w:p w:rsidR="00644613" w:rsidRPr="00644613" w:rsidRDefault="00644613" w:rsidP="00644613">
            <w:pPr>
              <w:rPr>
                <w:rFonts w:eastAsia="Times New Roman"/>
                <w:lang w:bidi="he-IL"/>
              </w:rPr>
            </w:pPr>
            <w:r w:rsidRPr="00644613">
              <w:rPr>
                <w:rFonts w:eastAsia="Times New Roman"/>
                <w:lang w:bidi="he-IL"/>
              </w:rPr>
              <w:t>ASIrri project operator</w:t>
            </w:r>
          </w:p>
          <w:p w:rsidR="00644613" w:rsidRPr="00644613" w:rsidRDefault="00644613" w:rsidP="00644613">
            <w:pPr>
              <w:rPr>
                <w:rFonts w:eastAsia="Times New Roman"/>
                <w:lang w:bidi="he-IL"/>
              </w:rPr>
            </w:pPr>
            <w:r w:rsidRPr="00644613">
              <w:rPr>
                <w:rFonts w:eastAsia="Times New Roman"/>
                <w:lang w:bidi="he-IL"/>
              </w:rPr>
              <w:t>French NGO</w:t>
            </w:r>
          </w:p>
        </w:tc>
      </w:tr>
      <w:tr w:rsidR="00644613" w:rsidRPr="00644613" w:rsidTr="00196A05">
        <w:tc>
          <w:tcPr>
            <w:tcW w:w="1728" w:type="dxa"/>
            <w:vAlign w:val="center"/>
          </w:tcPr>
          <w:p w:rsidR="00644613" w:rsidRDefault="00644613" w:rsidP="00644613">
            <w:pPr>
              <w:rPr>
                <w:rFonts w:eastAsia="Times New Roman"/>
                <w:lang w:bidi="he-IL"/>
              </w:rPr>
            </w:pPr>
            <w:r w:rsidRPr="00644613">
              <w:rPr>
                <w:rFonts w:eastAsia="Times New Roman"/>
                <w:noProof/>
                <w:lang w:bidi="ar-SA"/>
              </w:rPr>
              <w:drawing>
                <wp:inline distT="0" distB="0" distL="0" distR="0">
                  <wp:extent cx="752475" cy="542925"/>
                  <wp:effectExtent l="19050" t="0" r="9525" b="0"/>
                  <wp:docPr id="30" name="Picture 5" descr="D:\0 ISC doc\Logo\CEDAC.png"/>
                  <wp:cNvGraphicFramePr/>
                  <a:graphic xmlns:a="http://schemas.openxmlformats.org/drawingml/2006/main">
                    <a:graphicData uri="http://schemas.openxmlformats.org/drawingml/2006/picture">
                      <pic:pic xmlns:pic="http://schemas.openxmlformats.org/drawingml/2006/picture">
                        <pic:nvPicPr>
                          <pic:cNvPr id="2051" name="Picture 3" descr="D:\0 ISC doc\Logo\CEDAC.png"/>
                          <pic:cNvPicPr>
                            <a:picLocks noChangeAspect="1" noChangeArrowheads="1"/>
                          </pic:cNvPicPr>
                        </pic:nvPicPr>
                        <pic:blipFill>
                          <a:blip r:embed="rId3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751914" cy="54252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196A05" w:rsidRDefault="00196A05" w:rsidP="00644613">
            <w:pPr>
              <w:rPr>
                <w:rFonts w:eastAsia="Times New Roman"/>
                <w:lang w:bidi="he-IL"/>
              </w:rPr>
            </w:pPr>
          </w:p>
        </w:tc>
        <w:tc>
          <w:tcPr>
            <w:tcW w:w="4320" w:type="dxa"/>
            <w:vAlign w:val="center"/>
          </w:tcPr>
          <w:p w:rsidR="00644613" w:rsidRPr="00644613" w:rsidRDefault="00644613" w:rsidP="00644613">
            <w:pPr>
              <w:rPr>
                <w:rFonts w:eastAsia="Times New Roman"/>
                <w:lang w:val="fr-FR" w:bidi="he-IL"/>
              </w:rPr>
            </w:pPr>
            <w:r w:rsidRPr="00644613">
              <w:rPr>
                <w:rFonts w:eastAsia="Times New Roman"/>
                <w:lang w:val="fr-FR" w:bidi="he-IL"/>
              </w:rPr>
              <w:t>Centre d’Etude et de D</w:t>
            </w:r>
            <w:r>
              <w:rPr>
                <w:rFonts w:eastAsia="Times New Roman"/>
                <w:lang w:val="fr-FR" w:bidi="he-IL"/>
              </w:rPr>
              <w:t>éveloppement Agricole Cambodgien</w:t>
            </w:r>
          </w:p>
        </w:tc>
        <w:tc>
          <w:tcPr>
            <w:tcW w:w="3240" w:type="dxa"/>
            <w:vAlign w:val="center"/>
          </w:tcPr>
          <w:p w:rsidR="00A52A50" w:rsidRDefault="00A52A50" w:rsidP="00644613">
            <w:pPr>
              <w:rPr>
                <w:rFonts w:eastAsia="Times New Roman"/>
                <w:lang w:bidi="he-IL"/>
              </w:rPr>
            </w:pPr>
            <w:r>
              <w:rPr>
                <w:rFonts w:eastAsia="Times New Roman"/>
                <w:lang w:bidi="he-IL"/>
              </w:rPr>
              <w:t>Cambodian NGO</w:t>
            </w:r>
          </w:p>
          <w:p w:rsidR="00644613" w:rsidRPr="00644613" w:rsidRDefault="00644613" w:rsidP="00644613">
            <w:pPr>
              <w:rPr>
                <w:rFonts w:eastAsia="Times New Roman"/>
                <w:lang w:bidi="he-IL"/>
              </w:rPr>
            </w:pPr>
            <w:r w:rsidRPr="00644613">
              <w:rPr>
                <w:rFonts w:eastAsia="Times New Roman"/>
                <w:lang w:bidi="he-IL"/>
              </w:rPr>
              <w:t>ASIrri project partner</w:t>
            </w:r>
          </w:p>
          <w:p w:rsidR="00644613" w:rsidRPr="00644613" w:rsidRDefault="00644613" w:rsidP="00644613">
            <w:pPr>
              <w:rPr>
                <w:rFonts w:eastAsia="Times New Roman"/>
                <w:lang w:bidi="he-IL"/>
              </w:rPr>
            </w:pPr>
            <w:r w:rsidRPr="00644613">
              <w:rPr>
                <w:rFonts w:eastAsia="Times New Roman"/>
                <w:lang w:bidi="he-IL"/>
              </w:rPr>
              <w:t>ISC founding member</w:t>
            </w:r>
          </w:p>
        </w:tc>
      </w:tr>
      <w:tr w:rsidR="00644613" w:rsidTr="00196A05">
        <w:tc>
          <w:tcPr>
            <w:tcW w:w="1728" w:type="dxa"/>
            <w:vAlign w:val="center"/>
          </w:tcPr>
          <w:p w:rsidR="00644613" w:rsidRDefault="00644613" w:rsidP="00644613">
            <w:pPr>
              <w:rPr>
                <w:rFonts w:eastAsia="Times New Roman"/>
                <w:lang w:bidi="he-IL"/>
              </w:rPr>
            </w:pPr>
            <w:r>
              <w:rPr>
                <w:rFonts w:eastAsia="Times New Roman"/>
                <w:lang w:bidi="he-IL"/>
              </w:rPr>
              <w:t>MOWRAM</w:t>
            </w:r>
          </w:p>
        </w:tc>
        <w:tc>
          <w:tcPr>
            <w:tcW w:w="4320" w:type="dxa"/>
            <w:vAlign w:val="center"/>
          </w:tcPr>
          <w:p w:rsidR="00644613" w:rsidRDefault="00644613" w:rsidP="00644613">
            <w:pPr>
              <w:rPr>
                <w:rFonts w:eastAsia="Times New Roman"/>
                <w:lang w:bidi="he-IL"/>
              </w:rPr>
            </w:pPr>
            <w:r>
              <w:rPr>
                <w:rFonts w:eastAsia="Times New Roman"/>
                <w:lang w:bidi="he-IL"/>
              </w:rPr>
              <w:t>Ministry of Water Resource and Meteorology</w:t>
            </w:r>
          </w:p>
        </w:tc>
        <w:tc>
          <w:tcPr>
            <w:tcW w:w="3240" w:type="dxa"/>
            <w:vAlign w:val="center"/>
          </w:tcPr>
          <w:p w:rsidR="00644613" w:rsidRDefault="00644613" w:rsidP="00644613">
            <w:pPr>
              <w:rPr>
                <w:rFonts w:eastAsia="Times New Roman"/>
                <w:lang w:bidi="he-IL"/>
              </w:rPr>
            </w:pPr>
            <w:r>
              <w:rPr>
                <w:rFonts w:eastAsia="Times New Roman"/>
                <w:lang w:bidi="he-IL"/>
              </w:rPr>
              <w:t>Memorendum of Understanding for ASIrri project implementation</w:t>
            </w:r>
          </w:p>
        </w:tc>
      </w:tr>
    </w:tbl>
    <w:p w:rsidR="00644613" w:rsidRDefault="00644613" w:rsidP="00DA14BB">
      <w:pPr>
        <w:jc w:val="both"/>
        <w:rPr>
          <w:rFonts w:eastAsia="Times New Roman"/>
          <w:lang w:bidi="he-IL"/>
        </w:rPr>
      </w:pPr>
    </w:p>
    <w:p w:rsidR="002A109A" w:rsidRDefault="002A109A" w:rsidP="002A109A">
      <w:pPr>
        <w:spacing w:after="0"/>
        <w:jc w:val="both"/>
      </w:pPr>
      <w:r>
        <w:t xml:space="preserve">Funding sources in 2009-2012: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560"/>
      </w:tblGrid>
      <w:tr w:rsidR="002A109A" w:rsidRPr="009C5745" w:rsidTr="003C1B04">
        <w:tc>
          <w:tcPr>
            <w:tcW w:w="1728" w:type="dxa"/>
            <w:vAlign w:val="center"/>
          </w:tcPr>
          <w:p w:rsidR="002A109A" w:rsidRDefault="002A109A" w:rsidP="003C1B04">
            <w:pPr>
              <w:jc w:val="center"/>
            </w:pPr>
            <w:r w:rsidRPr="00FC2E5B">
              <w:rPr>
                <w:noProof/>
                <w:lang w:bidi="ar-SA"/>
              </w:rPr>
              <w:drawing>
                <wp:inline distT="0" distB="0" distL="0" distR="0">
                  <wp:extent cx="638175" cy="504825"/>
                  <wp:effectExtent l="19050" t="0" r="9525" b="0"/>
                  <wp:docPr id="23" name="Picture 2" descr="D:\0 ISC doc\Logo\AFD.png"/>
                  <wp:cNvGraphicFramePr/>
                  <a:graphic xmlns:a="http://schemas.openxmlformats.org/drawingml/2006/main">
                    <a:graphicData uri="http://schemas.openxmlformats.org/drawingml/2006/picture">
                      <pic:pic xmlns:pic="http://schemas.openxmlformats.org/drawingml/2006/picture">
                        <pic:nvPicPr>
                          <pic:cNvPr id="2052" name="Picture 4" descr="D:\0 ISC doc\Logo\AFD.png"/>
                          <pic:cNvPicPr>
                            <a:picLocks noChangeAspect="1" noChangeArrowheads="1"/>
                          </pic:cNvPicPr>
                        </pic:nvPicPr>
                        <pic:blipFill>
                          <a:blip r:embed="rId32" cstate="email">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38175" cy="5048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2A109A" w:rsidRDefault="002A109A" w:rsidP="003C1B04">
            <w:pPr>
              <w:jc w:val="center"/>
            </w:pPr>
          </w:p>
        </w:tc>
        <w:tc>
          <w:tcPr>
            <w:tcW w:w="7560" w:type="dxa"/>
            <w:vAlign w:val="center"/>
          </w:tcPr>
          <w:p w:rsidR="002A109A" w:rsidRPr="00FC2E5B" w:rsidRDefault="002A109A" w:rsidP="003C1B04">
            <w:pPr>
              <w:rPr>
                <w:lang w:val="fr-FR"/>
              </w:rPr>
            </w:pPr>
            <w:r w:rsidRPr="00FC2E5B">
              <w:rPr>
                <w:b/>
                <w:bCs/>
                <w:lang w:val="fr-FR"/>
              </w:rPr>
              <w:t xml:space="preserve">AFD funding for ASIrri Project: </w:t>
            </w:r>
            <w:r w:rsidRPr="00FC2E5B">
              <w:rPr>
                <w:i/>
                <w:iCs/>
                <w:lang w:val="fr-FR"/>
              </w:rPr>
              <w:t>“Projet d’Appui aux Irrigants et aux Services pour les Irrigants Cambodge – Haïti – Mali (ASIrri)”</w:t>
            </w:r>
            <w:r>
              <w:rPr>
                <w:i/>
                <w:iCs/>
                <w:lang w:val="fr-FR"/>
              </w:rPr>
              <w:t xml:space="preserve"> </w:t>
            </w:r>
            <w:r>
              <w:rPr>
                <w:lang w:val="fr-FR"/>
              </w:rPr>
              <w:t>(Jan 2009-Jun 2012)</w:t>
            </w:r>
          </w:p>
        </w:tc>
      </w:tr>
      <w:tr w:rsidR="002A109A" w:rsidRPr="000967F2" w:rsidTr="003C1B04">
        <w:tc>
          <w:tcPr>
            <w:tcW w:w="1728" w:type="dxa"/>
            <w:vAlign w:val="center"/>
          </w:tcPr>
          <w:p w:rsidR="002A109A" w:rsidRPr="00FC2E5B" w:rsidRDefault="002A109A" w:rsidP="003C1B04">
            <w:pPr>
              <w:jc w:val="center"/>
              <w:rPr>
                <w:lang w:val="fr-FR"/>
              </w:rPr>
            </w:pPr>
            <w:r>
              <w:rPr>
                <w:noProof/>
                <w:lang w:bidi="ar-SA"/>
              </w:rPr>
              <w:drawing>
                <wp:inline distT="0" distB="0" distL="0" distR="0">
                  <wp:extent cx="628650" cy="457200"/>
                  <wp:effectExtent l="19050" t="0" r="0" b="0"/>
                  <wp:docPr id="24" name="Picture 3" descr="D:\0 ISC doc\Logo\EU Logo - en.jpg"/>
                  <wp:cNvGraphicFramePr/>
                  <a:graphic xmlns:a="http://schemas.openxmlformats.org/drawingml/2006/main">
                    <a:graphicData uri="http://schemas.openxmlformats.org/drawingml/2006/picture">
                      <pic:pic xmlns:pic="http://schemas.openxmlformats.org/drawingml/2006/picture">
                        <pic:nvPicPr>
                          <pic:cNvPr id="2053" name="Picture 5" descr="D:\0 ISC doc\Logo\EU Logo - en.jpg"/>
                          <pic:cNvPicPr>
                            <a:picLocks noChangeAspect="1" noChangeArrowheads="1"/>
                          </pic:cNvPicPr>
                        </pic:nvPicPr>
                        <pic:blipFill>
                          <a:blip r:embed="rId33" cstate="email">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28650" cy="457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tc>
        <w:tc>
          <w:tcPr>
            <w:tcW w:w="7560" w:type="dxa"/>
            <w:vAlign w:val="center"/>
          </w:tcPr>
          <w:p w:rsidR="002A109A" w:rsidRPr="000967F2" w:rsidRDefault="002A109A" w:rsidP="003C1B04">
            <w:r w:rsidRPr="00FC2E5B">
              <w:rPr>
                <w:b/>
                <w:bCs/>
              </w:rPr>
              <w:t>EU Food Facility funding</w:t>
            </w:r>
            <w:r>
              <w:rPr>
                <w:b/>
                <w:bCs/>
              </w:rPr>
              <w:t xml:space="preserve"> (</w:t>
            </w:r>
            <w:r w:rsidRPr="00FC2E5B">
              <w:t>Jan 2010-Jun 2011</w:t>
            </w:r>
            <w:r>
              <w:t>)</w:t>
            </w:r>
          </w:p>
        </w:tc>
      </w:tr>
    </w:tbl>
    <w:p w:rsidR="002A109A" w:rsidRPr="000967F2" w:rsidRDefault="002A109A" w:rsidP="002A109A">
      <w:pPr>
        <w:jc w:val="both"/>
      </w:pPr>
    </w:p>
    <w:p w:rsidR="002A109A" w:rsidRDefault="002A109A" w:rsidP="002A109A">
      <w:pPr>
        <w:jc w:val="both"/>
      </w:pPr>
      <w:r>
        <w:t>ADG</w:t>
      </w:r>
    </w:p>
    <w:p w:rsidR="00A52A50" w:rsidRDefault="002A109A" w:rsidP="00BE3D9C">
      <w:pPr>
        <w:jc w:val="both"/>
      </w:pPr>
      <w:r>
        <w:t>PUAC</w:t>
      </w:r>
    </w:p>
    <w:p w:rsidR="00A52A50" w:rsidRDefault="00A52A50" w:rsidP="00BE3D9C">
      <w:pPr>
        <w:jc w:val="both"/>
      </w:pPr>
    </w:p>
    <w:p w:rsidR="00A52A50" w:rsidRDefault="00A52A50" w:rsidP="00BE3D9C">
      <w:pPr>
        <w:jc w:val="both"/>
      </w:pPr>
    </w:p>
    <w:p w:rsidR="00A52A50" w:rsidRDefault="00A52A50" w:rsidP="00BA16BC">
      <w:pPr>
        <w:pStyle w:val="Heading2"/>
      </w:pPr>
      <w:bookmarkStart w:id="26" w:name="_Toc307394331"/>
      <w:r>
        <w:t>ISC office and contacts</w:t>
      </w:r>
      <w:bookmarkEnd w:id="26"/>
    </w:p>
    <w:p w:rsidR="00A52A50" w:rsidRDefault="00A52A50" w:rsidP="00A52A50"/>
    <w:p w:rsidR="00A52A50" w:rsidRDefault="00A52A50" w:rsidP="00A52A50"/>
    <w:p w:rsidR="006B50B9" w:rsidRDefault="006B50B9" w:rsidP="00A52A50"/>
    <w:sectPr w:rsidR="006B50B9" w:rsidSect="00C248C9">
      <w:footerReference w:type="even" r:id="rId34"/>
      <w:footerReference w:type="default" r:id="rId35"/>
      <w:pgSz w:w="11907" w:h="16840" w:code="9"/>
      <w:pgMar w:top="1134" w:right="1418" w:bottom="1134" w:left="1418" w:header="720" w:footer="355"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4EC" w:rsidRDefault="00DC04EC" w:rsidP="000D2C84">
      <w:pPr>
        <w:spacing w:after="0" w:line="240" w:lineRule="auto"/>
      </w:pPr>
      <w:r>
        <w:separator/>
      </w:r>
    </w:p>
  </w:endnote>
  <w:endnote w:type="continuationSeparator" w:id="1">
    <w:p w:rsidR="00DC04EC" w:rsidRDefault="00DC04EC" w:rsidP="000D2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1" w:type="pct"/>
      <w:tblBorders>
        <w:top w:val="single" w:sz="4" w:space="0" w:color="8064A2" w:themeColor="accent4"/>
      </w:tblBorders>
      <w:tblLook w:val="04A0"/>
    </w:tblPr>
    <w:tblGrid>
      <w:gridCol w:w="8661"/>
      <w:gridCol w:w="628"/>
    </w:tblGrid>
    <w:tr w:rsidR="00B40F06" w:rsidTr="00C248C9">
      <w:trPr>
        <w:trHeight w:val="360"/>
      </w:trPr>
      <w:tc>
        <w:tcPr>
          <w:tcW w:w="4662" w:type="pct"/>
        </w:tcPr>
        <w:p w:rsidR="00B40F06" w:rsidRDefault="00B40F06">
          <w:pPr>
            <w:pStyle w:val="Footer"/>
            <w:jc w:val="right"/>
          </w:pPr>
          <w:r>
            <w:t xml:space="preserve">Overall ISC Approach for FWUC support </w:t>
          </w:r>
        </w:p>
      </w:tc>
      <w:tc>
        <w:tcPr>
          <w:tcW w:w="338" w:type="pct"/>
          <w:shd w:val="clear" w:color="auto" w:fill="548DD4" w:themeFill="text2" w:themeFillTint="99"/>
        </w:tcPr>
        <w:p w:rsidR="00B40F06" w:rsidRDefault="009E24F5" w:rsidP="00C248C9">
          <w:pPr>
            <w:pStyle w:val="Footer"/>
            <w:tabs>
              <w:tab w:val="left" w:pos="206"/>
              <w:tab w:val="right" w:pos="2570"/>
            </w:tabs>
            <w:jc w:val="center"/>
            <w:rPr>
              <w:color w:val="FFFFFF" w:themeColor="background1"/>
            </w:rPr>
          </w:pPr>
          <w:fldSimple w:instr=" PAGE    \* MERGEFORMAT ">
            <w:r w:rsidR="00861FD1" w:rsidRPr="00861FD1">
              <w:rPr>
                <w:noProof/>
                <w:color w:val="FFFFFF" w:themeColor="background1"/>
              </w:rPr>
              <w:t>16</w:t>
            </w:r>
          </w:fldSimple>
        </w:p>
      </w:tc>
    </w:tr>
  </w:tbl>
  <w:p w:rsidR="00B40F06" w:rsidRDefault="00B40F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1"/>
      <w:gridCol w:w="8646"/>
    </w:tblGrid>
    <w:tr w:rsidR="00B40F06" w:rsidTr="00C248C9">
      <w:trPr>
        <w:trHeight w:val="360"/>
      </w:trPr>
      <w:tc>
        <w:tcPr>
          <w:tcW w:w="345" w:type="pct"/>
          <w:shd w:val="clear" w:color="auto" w:fill="548DD4" w:themeFill="text2" w:themeFillTint="99"/>
        </w:tcPr>
        <w:p w:rsidR="00B40F06" w:rsidRDefault="009E24F5" w:rsidP="00C248C9">
          <w:pPr>
            <w:pStyle w:val="Footer"/>
            <w:jc w:val="center"/>
            <w:rPr>
              <w:color w:val="FFFFFF" w:themeColor="background1"/>
            </w:rPr>
          </w:pPr>
          <w:fldSimple w:instr=" PAGE   \* MERGEFORMAT ">
            <w:r w:rsidR="00861FD1" w:rsidRPr="00861FD1">
              <w:rPr>
                <w:noProof/>
                <w:color w:val="FFFFFF" w:themeColor="background1"/>
              </w:rPr>
              <w:t>15</w:t>
            </w:r>
          </w:fldSimple>
        </w:p>
      </w:tc>
      <w:tc>
        <w:tcPr>
          <w:tcW w:w="4655" w:type="pct"/>
        </w:tcPr>
        <w:p w:rsidR="00B40F06" w:rsidRDefault="00B40F06">
          <w:pPr>
            <w:pStyle w:val="Footer"/>
          </w:pPr>
          <w:r>
            <w:t>ISC – Manual 1</w:t>
          </w:r>
        </w:p>
      </w:tc>
    </w:tr>
  </w:tbl>
  <w:p w:rsidR="00B40F06" w:rsidRDefault="00B40F06" w:rsidP="00C248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4EC" w:rsidRDefault="00DC04EC" w:rsidP="000D2C84">
      <w:pPr>
        <w:spacing w:after="0" w:line="240" w:lineRule="auto"/>
      </w:pPr>
      <w:r>
        <w:separator/>
      </w:r>
    </w:p>
  </w:footnote>
  <w:footnote w:type="continuationSeparator" w:id="1">
    <w:p w:rsidR="00DC04EC" w:rsidRDefault="00DC04EC" w:rsidP="000D2C84">
      <w:pPr>
        <w:spacing w:after="0" w:line="240" w:lineRule="auto"/>
      </w:pPr>
      <w:r>
        <w:continuationSeparator/>
      </w:r>
    </w:p>
  </w:footnote>
  <w:footnote w:id="2">
    <w:p w:rsidR="00B40F06" w:rsidRDefault="00B40F06" w:rsidP="00A52561">
      <w:pPr>
        <w:pStyle w:val="BodyText2"/>
        <w:rPr>
          <w:sz w:val="16"/>
          <w:lang w:val="en-US"/>
        </w:rPr>
      </w:pPr>
      <w:r>
        <w:rPr>
          <w:rStyle w:val="FootnoteReference"/>
          <w:rFonts w:eastAsiaTheme="majorEastAsia"/>
          <w:sz w:val="16"/>
        </w:rPr>
        <w:footnoteRef/>
      </w:r>
      <w:r>
        <w:rPr>
          <w:sz w:val="16"/>
          <w:lang w:val="en-US"/>
        </w:rPr>
        <w:t xml:space="preserve"> </w:t>
      </w:r>
      <w:r>
        <w:rPr>
          <w:b/>
          <w:sz w:val="16"/>
          <w:lang w:val="en-US"/>
        </w:rPr>
        <w:t xml:space="preserve">Circular #1, Appendix Part 2, </w:t>
      </w:r>
      <w:r>
        <w:rPr>
          <w:sz w:val="16"/>
          <w:lang w:val="en-US"/>
        </w:rPr>
        <w:t>Policy for sustainability of Operation and Maintenance of Irrigation Systems:</w:t>
      </w:r>
    </w:p>
    <w:p w:rsidR="00B40F06" w:rsidRDefault="00B40F06" w:rsidP="00A52561">
      <w:pPr>
        <w:pStyle w:val="BodyText2"/>
        <w:rPr>
          <w:i/>
          <w:sz w:val="16"/>
          <w:u w:val="single"/>
          <w:lang w:val="en-US"/>
        </w:rPr>
      </w:pPr>
      <w:r>
        <w:rPr>
          <w:i/>
          <w:sz w:val="16"/>
          <w:u w:val="single"/>
          <w:lang w:val="en-US"/>
        </w:rPr>
        <w:t>"2.2 Transfer the management of the management responsibility and water allocation to the FWUC</w:t>
      </w:r>
    </w:p>
    <w:p w:rsidR="00B40F06" w:rsidRDefault="00B40F06" w:rsidP="00A52561">
      <w:pPr>
        <w:pStyle w:val="BodyText2"/>
        <w:rPr>
          <w:sz w:val="16"/>
          <w:lang w:val="en-US"/>
        </w:rPr>
      </w:pPr>
      <w:r>
        <w:rPr>
          <w:i/>
          <w:sz w:val="16"/>
          <w:lang w:val="en-US"/>
        </w:rPr>
        <w:t>(a) Based on the capacity of the farmer organizations, the irrigation schemes shall be transferred to the FWUCs for their sustainable operation and maintenance and for the promotion of irrigated agriculture. Irrigation schemes not fully transferred shall be jointly managed by the FWUC and the government</w:t>
      </w:r>
      <w:r>
        <w:rPr>
          <w:sz w:val="16"/>
          <w:lang w:val="en-US"/>
        </w:rPr>
        <w:t>.</w:t>
      </w:r>
    </w:p>
  </w:footnote>
  <w:footnote w:id="3">
    <w:p w:rsidR="00B40F06" w:rsidRDefault="00B40F06">
      <w:pPr>
        <w:pStyle w:val="FootnoteText"/>
      </w:pPr>
      <w:r>
        <w:rPr>
          <w:rStyle w:val="FootnoteReference"/>
        </w:rPr>
        <w:footnoteRef/>
      </w:r>
      <w:r>
        <w:t xml:space="preserve"> </w:t>
      </w:r>
      <w:r w:rsidRPr="0094387C">
        <w:rPr>
          <w:rFonts w:ascii="Calibri" w:eastAsia="Times New Roman" w:hAnsi="Calibri" w:cs="Times New Roman"/>
        </w:rPr>
        <w:t>Stung Chinit Irrigation and Rural Infrastructures Project</w:t>
      </w:r>
      <w:r>
        <w:rPr>
          <w:rFonts w:ascii="Calibri" w:eastAsia="Times New Roman" w:hAnsi="Calibri" w:cs="Times New Roman"/>
        </w:rPr>
        <w:t xml:space="preserve"> (2001-2009)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3BE"/>
    <w:multiLevelType w:val="hybridMultilevel"/>
    <w:tmpl w:val="910C2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E3E19"/>
    <w:multiLevelType w:val="hybridMultilevel"/>
    <w:tmpl w:val="2FA2E168"/>
    <w:lvl w:ilvl="0" w:tplc="16366EBC">
      <w:start w:val="1"/>
      <w:numFmt w:val="bullet"/>
      <w:lvlText w:val="•"/>
      <w:lvlJc w:val="left"/>
      <w:pPr>
        <w:tabs>
          <w:tab w:val="num" w:pos="720"/>
        </w:tabs>
        <w:ind w:left="720" w:hanging="360"/>
      </w:pPr>
      <w:rPr>
        <w:rFonts w:ascii="Arial" w:hAnsi="Arial" w:hint="default"/>
      </w:rPr>
    </w:lvl>
    <w:lvl w:ilvl="1" w:tplc="7A86E470" w:tentative="1">
      <w:start w:val="1"/>
      <w:numFmt w:val="bullet"/>
      <w:lvlText w:val="•"/>
      <w:lvlJc w:val="left"/>
      <w:pPr>
        <w:tabs>
          <w:tab w:val="num" w:pos="1440"/>
        </w:tabs>
        <w:ind w:left="1440" w:hanging="360"/>
      </w:pPr>
      <w:rPr>
        <w:rFonts w:ascii="Arial" w:hAnsi="Arial" w:hint="default"/>
      </w:rPr>
    </w:lvl>
    <w:lvl w:ilvl="2" w:tplc="4432B3A6" w:tentative="1">
      <w:start w:val="1"/>
      <w:numFmt w:val="bullet"/>
      <w:lvlText w:val="•"/>
      <w:lvlJc w:val="left"/>
      <w:pPr>
        <w:tabs>
          <w:tab w:val="num" w:pos="2160"/>
        </w:tabs>
        <w:ind w:left="2160" w:hanging="360"/>
      </w:pPr>
      <w:rPr>
        <w:rFonts w:ascii="Arial" w:hAnsi="Arial" w:hint="default"/>
      </w:rPr>
    </w:lvl>
    <w:lvl w:ilvl="3" w:tplc="567C3EDA" w:tentative="1">
      <w:start w:val="1"/>
      <w:numFmt w:val="bullet"/>
      <w:lvlText w:val="•"/>
      <w:lvlJc w:val="left"/>
      <w:pPr>
        <w:tabs>
          <w:tab w:val="num" w:pos="2880"/>
        </w:tabs>
        <w:ind w:left="2880" w:hanging="360"/>
      </w:pPr>
      <w:rPr>
        <w:rFonts w:ascii="Arial" w:hAnsi="Arial" w:hint="default"/>
      </w:rPr>
    </w:lvl>
    <w:lvl w:ilvl="4" w:tplc="8698DE7C" w:tentative="1">
      <w:start w:val="1"/>
      <w:numFmt w:val="bullet"/>
      <w:lvlText w:val="•"/>
      <w:lvlJc w:val="left"/>
      <w:pPr>
        <w:tabs>
          <w:tab w:val="num" w:pos="3600"/>
        </w:tabs>
        <w:ind w:left="3600" w:hanging="360"/>
      </w:pPr>
      <w:rPr>
        <w:rFonts w:ascii="Arial" w:hAnsi="Arial" w:hint="default"/>
      </w:rPr>
    </w:lvl>
    <w:lvl w:ilvl="5" w:tplc="BDD40B44" w:tentative="1">
      <w:start w:val="1"/>
      <w:numFmt w:val="bullet"/>
      <w:lvlText w:val="•"/>
      <w:lvlJc w:val="left"/>
      <w:pPr>
        <w:tabs>
          <w:tab w:val="num" w:pos="4320"/>
        </w:tabs>
        <w:ind w:left="4320" w:hanging="360"/>
      </w:pPr>
      <w:rPr>
        <w:rFonts w:ascii="Arial" w:hAnsi="Arial" w:hint="default"/>
      </w:rPr>
    </w:lvl>
    <w:lvl w:ilvl="6" w:tplc="7AD265F4" w:tentative="1">
      <w:start w:val="1"/>
      <w:numFmt w:val="bullet"/>
      <w:lvlText w:val="•"/>
      <w:lvlJc w:val="left"/>
      <w:pPr>
        <w:tabs>
          <w:tab w:val="num" w:pos="5040"/>
        </w:tabs>
        <w:ind w:left="5040" w:hanging="360"/>
      </w:pPr>
      <w:rPr>
        <w:rFonts w:ascii="Arial" w:hAnsi="Arial" w:hint="default"/>
      </w:rPr>
    </w:lvl>
    <w:lvl w:ilvl="7" w:tplc="A012569E" w:tentative="1">
      <w:start w:val="1"/>
      <w:numFmt w:val="bullet"/>
      <w:lvlText w:val="•"/>
      <w:lvlJc w:val="left"/>
      <w:pPr>
        <w:tabs>
          <w:tab w:val="num" w:pos="5760"/>
        </w:tabs>
        <w:ind w:left="5760" w:hanging="360"/>
      </w:pPr>
      <w:rPr>
        <w:rFonts w:ascii="Arial" w:hAnsi="Arial" w:hint="default"/>
      </w:rPr>
    </w:lvl>
    <w:lvl w:ilvl="8" w:tplc="7968E566" w:tentative="1">
      <w:start w:val="1"/>
      <w:numFmt w:val="bullet"/>
      <w:lvlText w:val="•"/>
      <w:lvlJc w:val="left"/>
      <w:pPr>
        <w:tabs>
          <w:tab w:val="num" w:pos="6480"/>
        </w:tabs>
        <w:ind w:left="6480" w:hanging="360"/>
      </w:pPr>
      <w:rPr>
        <w:rFonts w:ascii="Arial" w:hAnsi="Arial" w:hint="default"/>
      </w:rPr>
    </w:lvl>
  </w:abstractNum>
  <w:abstractNum w:abstractNumId="2">
    <w:nsid w:val="05640381"/>
    <w:multiLevelType w:val="hybridMultilevel"/>
    <w:tmpl w:val="4CB8B28C"/>
    <w:lvl w:ilvl="0" w:tplc="1C8A4606">
      <w:start w:val="1"/>
      <w:numFmt w:val="bullet"/>
      <w:lvlText w:val=""/>
      <w:lvlJc w:val="left"/>
      <w:pPr>
        <w:tabs>
          <w:tab w:val="num" w:pos="720"/>
        </w:tabs>
        <w:ind w:left="720" w:hanging="360"/>
      </w:pPr>
      <w:rPr>
        <w:rFonts w:ascii="Wingdings" w:hAnsi="Wingdings" w:hint="default"/>
      </w:rPr>
    </w:lvl>
    <w:lvl w:ilvl="1" w:tplc="A8D208B6">
      <w:start w:val="1"/>
      <w:numFmt w:val="bullet"/>
      <w:lvlText w:val=""/>
      <w:lvlJc w:val="left"/>
      <w:pPr>
        <w:tabs>
          <w:tab w:val="num" w:pos="1440"/>
        </w:tabs>
        <w:ind w:left="1440" w:hanging="360"/>
      </w:pPr>
      <w:rPr>
        <w:rFonts w:ascii="Wingdings" w:hAnsi="Wingdings" w:hint="default"/>
      </w:rPr>
    </w:lvl>
    <w:lvl w:ilvl="2" w:tplc="91E21944" w:tentative="1">
      <w:start w:val="1"/>
      <w:numFmt w:val="bullet"/>
      <w:lvlText w:val=""/>
      <w:lvlJc w:val="left"/>
      <w:pPr>
        <w:tabs>
          <w:tab w:val="num" w:pos="2160"/>
        </w:tabs>
        <w:ind w:left="2160" w:hanging="360"/>
      </w:pPr>
      <w:rPr>
        <w:rFonts w:ascii="Wingdings" w:hAnsi="Wingdings" w:hint="default"/>
      </w:rPr>
    </w:lvl>
    <w:lvl w:ilvl="3" w:tplc="B0AC4338" w:tentative="1">
      <w:start w:val="1"/>
      <w:numFmt w:val="bullet"/>
      <w:lvlText w:val=""/>
      <w:lvlJc w:val="left"/>
      <w:pPr>
        <w:tabs>
          <w:tab w:val="num" w:pos="2880"/>
        </w:tabs>
        <w:ind w:left="2880" w:hanging="360"/>
      </w:pPr>
      <w:rPr>
        <w:rFonts w:ascii="Wingdings" w:hAnsi="Wingdings" w:hint="default"/>
      </w:rPr>
    </w:lvl>
    <w:lvl w:ilvl="4" w:tplc="461C249E" w:tentative="1">
      <w:start w:val="1"/>
      <w:numFmt w:val="bullet"/>
      <w:lvlText w:val=""/>
      <w:lvlJc w:val="left"/>
      <w:pPr>
        <w:tabs>
          <w:tab w:val="num" w:pos="3600"/>
        </w:tabs>
        <w:ind w:left="3600" w:hanging="360"/>
      </w:pPr>
      <w:rPr>
        <w:rFonts w:ascii="Wingdings" w:hAnsi="Wingdings" w:hint="default"/>
      </w:rPr>
    </w:lvl>
    <w:lvl w:ilvl="5" w:tplc="09DA5006" w:tentative="1">
      <w:start w:val="1"/>
      <w:numFmt w:val="bullet"/>
      <w:lvlText w:val=""/>
      <w:lvlJc w:val="left"/>
      <w:pPr>
        <w:tabs>
          <w:tab w:val="num" w:pos="4320"/>
        </w:tabs>
        <w:ind w:left="4320" w:hanging="360"/>
      </w:pPr>
      <w:rPr>
        <w:rFonts w:ascii="Wingdings" w:hAnsi="Wingdings" w:hint="default"/>
      </w:rPr>
    </w:lvl>
    <w:lvl w:ilvl="6" w:tplc="7DB02E42" w:tentative="1">
      <w:start w:val="1"/>
      <w:numFmt w:val="bullet"/>
      <w:lvlText w:val=""/>
      <w:lvlJc w:val="left"/>
      <w:pPr>
        <w:tabs>
          <w:tab w:val="num" w:pos="5040"/>
        </w:tabs>
        <w:ind w:left="5040" w:hanging="360"/>
      </w:pPr>
      <w:rPr>
        <w:rFonts w:ascii="Wingdings" w:hAnsi="Wingdings" w:hint="default"/>
      </w:rPr>
    </w:lvl>
    <w:lvl w:ilvl="7" w:tplc="2A8EFC0A" w:tentative="1">
      <w:start w:val="1"/>
      <w:numFmt w:val="bullet"/>
      <w:lvlText w:val=""/>
      <w:lvlJc w:val="left"/>
      <w:pPr>
        <w:tabs>
          <w:tab w:val="num" w:pos="5760"/>
        </w:tabs>
        <w:ind w:left="5760" w:hanging="360"/>
      </w:pPr>
      <w:rPr>
        <w:rFonts w:ascii="Wingdings" w:hAnsi="Wingdings" w:hint="default"/>
      </w:rPr>
    </w:lvl>
    <w:lvl w:ilvl="8" w:tplc="C83E80B4" w:tentative="1">
      <w:start w:val="1"/>
      <w:numFmt w:val="bullet"/>
      <w:lvlText w:val=""/>
      <w:lvlJc w:val="left"/>
      <w:pPr>
        <w:tabs>
          <w:tab w:val="num" w:pos="6480"/>
        </w:tabs>
        <w:ind w:left="6480" w:hanging="360"/>
      </w:pPr>
      <w:rPr>
        <w:rFonts w:ascii="Wingdings" w:hAnsi="Wingdings" w:hint="default"/>
      </w:rPr>
    </w:lvl>
  </w:abstractNum>
  <w:abstractNum w:abstractNumId="3">
    <w:nsid w:val="07D77511"/>
    <w:multiLevelType w:val="hybridMultilevel"/>
    <w:tmpl w:val="DA92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C37F2"/>
    <w:multiLevelType w:val="hybridMultilevel"/>
    <w:tmpl w:val="DAB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325F9"/>
    <w:multiLevelType w:val="hybridMultilevel"/>
    <w:tmpl w:val="E4C84ECE"/>
    <w:lvl w:ilvl="0" w:tplc="91665EC0">
      <w:start w:val="1"/>
      <w:numFmt w:val="bullet"/>
      <w:lvlText w:val="•"/>
      <w:lvlJc w:val="left"/>
      <w:pPr>
        <w:tabs>
          <w:tab w:val="num" w:pos="720"/>
        </w:tabs>
        <w:ind w:left="720" w:hanging="360"/>
      </w:pPr>
      <w:rPr>
        <w:rFonts w:ascii="Arial" w:hAnsi="Arial" w:hint="default"/>
      </w:rPr>
    </w:lvl>
    <w:lvl w:ilvl="1" w:tplc="53B248BE">
      <w:start w:val="1"/>
      <w:numFmt w:val="bullet"/>
      <w:lvlText w:val="•"/>
      <w:lvlJc w:val="left"/>
      <w:pPr>
        <w:tabs>
          <w:tab w:val="num" w:pos="1440"/>
        </w:tabs>
        <w:ind w:left="1440" w:hanging="360"/>
      </w:pPr>
      <w:rPr>
        <w:rFonts w:ascii="Arial" w:hAnsi="Arial" w:hint="default"/>
      </w:rPr>
    </w:lvl>
    <w:lvl w:ilvl="2" w:tplc="F1AAA7B0" w:tentative="1">
      <w:start w:val="1"/>
      <w:numFmt w:val="bullet"/>
      <w:lvlText w:val="•"/>
      <w:lvlJc w:val="left"/>
      <w:pPr>
        <w:tabs>
          <w:tab w:val="num" w:pos="2160"/>
        </w:tabs>
        <w:ind w:left="2160" w:hanging="360"/>
      </w:pPr>
      <w:rPr>
        <w:rFonts w:ascii="Arial" w:hAnsi="Arial" w:hint="default"/>
      </w:rPr>
    </w:lvl>
    <w:lvl w:ilvl="3" w:tplc="7AD85414" w:tentative="1">
      <w:start w:val="1"/>
      <w:numFmt w:val="bullet"/>
      <w:lvlText w:val="•"/>
      <w:lvlJc w:val="left"/>
      <w:pPr>
        <w:tabs>
          <w:tab w:val="num" w:pos="2880"/>
        </w:tabs>
        <w:ind w:left="2880" w:hanging="360"/>
      </w:pPr>
      <w:rPr>
        <w:rFonts w:ascii="Arial" w:hAnsi="Arial" w:hint="default"/>
      </w:rPr>
    </w:lvl>
    <w:lvl w:ilvl="4" w:tplc="06DA4668" w:tentative="1">
      <w:start w:val="1"/>
      <w:numFmt w:val="bullet"/>
      <w:lvlText w:val="•"/>
      <w:lvlJc w:val="left"/>
      <w:pPr>
        <w:tabs>
          <w:tab w:val="num" w:pos="3600"/>
        </w:tabs>
        <w:ind w:left="3600" w:hanging="360"/>
      </w:pPr>
      <w:rPr>
        <w:rFonts w:ascii="Arial" w:hAnsi="Arial" w:hint="default"/>
      </w:rPr>
    </w:lvl>
    <w:lvl w:ilvl="5" w:tplc="960E2C94" w:tentative="1">
      <w:start w:val="1"/>
      <w:numFmt w:val="bullet"/>
      <w:lvlText w:val="•"/>
      <w:lvlJc w:val="left"/>
      <w:pPr>
        <w:tabs>
          <w:tab w:val="num" w:pos="4320"/>
        </w:tabs>
        <w:ind w:left="4320" w:hanging="360"/>
      </w:pPr>
      <w:rPr>
        <w:rFonts w:ascii="Arial" w:hAnsi="Arial" w:hint="default"/>
      </w:rPr>
    </w:lvl>
    <w:lvl w:ilvl="6" w:tplc="6D3CF5E2" w:tentative="1">
      <w:start w:val="1"/>
      <w:numFmt w:val="bullet"/>
      <w:lvlText w:val="•"/>
      <w:lvlJc w:val="left"/>
      <w:pPr>
        <w:tabs>
          <w:tab w:val="num" w:pos="5040"/>
        </w:tabs>
        <w:ind w:left="5040" w:hanging="360"/>
      </w:pPr>
      <w:rPr>
        <w:rFonts w:ascii="Arial" w:hAnsi="Arial" w:hint="default"/>
      </w:rPr>
    </w:lvl>
    <w:lvl w:ilvl="7" w:tplc="76147246" w:tentative="1">
      <w:start w:val="1"/>
      <w:numFmt w:val="bullet"/>
      <w:lvlText w:val="•"/>
      <w:lvlJc w:val="left"/>
      <w:pPr>
        <w:tabs>
          <w:tab w:val="num" w:pos="5760"/>
        </w:tabs>
        <w:ind w:left="5760" w:hanging="360"/>
      </w:pPr>
      <w:rPr>
        <w:rFonts w:ascii="Arial" w:hAnsi="Arial" w:hint="default"/>
      </w:rPr>
    </w:lvl>
    <w:lvl w:ilvl="8" w:tplc="4E56C58E" w:tentative="1">
      <w:start w:val="1"/>
      <w:numFmt w:val="bullet"/>
      <w:lvlText w:val="•"/>
      <w:lvlJc w:val="left"/>
      <w:pPr>
        <w:tabs>
          <w:tab w:val="num" w:pos="6480"/>
        </w:tabs>
        <w:ind w:left="6480" w:hanging="360"/>
      </w:pPr>
      <w:rPr>
        <w:rFonts w:ascii="Arial" w:hAnsi="Arial" w:hint="default"/>
      </w:rPr>
    </w:lvl>
  </w:abstractNum>
  <w:abstractNum w:abstractNumId="6">
    <w:nsid w:val="0C0C6775"/>
    <w:multiLevelType w:val="hybridMultilevel"/>
    <w:tmpl w:val="8D7EA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D7DB2"/>
    <w:multiLevelType w:val="hybridMultilevel"/>
    <w:tmpl w:val="D75464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900F6"/>
    <w:multiLevelType w:val="hybridMultilevel"/>
    <w:tmpl w:val="EEEC579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7F561D"/>
    <w:multiLevelType w:val="hybridMultilevel"/>
    <w:tmpl w:val="DBB2E8C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6644B"/>
    <w:multiLevelType w:val="hybridMultilevel"/>
    <w:tmpl w:val="B1CA3B5C"/>
    <w:lvl w:ilvl="0" w:tplc="923459A0">
      <w:start w:val="1"/>
      <w:numFmt w:val="bullet"/>
      <w:lvlText w:val="•"/>
      <w:lvlJc w:val="left"/>
      <w:pPr>
        <w:tabs>
          <w:tab w:val="num" w:pos="720"/>
        </w:tabs>
        <w:ind w:left="720" w:hanging="360"/>
      </w:pPr>
      <w:rPr>
        <w:rFonts w:ascii="Arial" w:hAnsi="Arial" w:hint="default"/>
      </w:rPr>
    </w:lvl>
    <w:lvl w:ilvl="1" w:tplc="D97ACC38" w:tentative="1">
      <w:start w:val="1"/>
      <w:numFmt w:val="bullet"/>
      <w:lvlText w:val="•"/>
      <w:lvlJc w:val="left"/>
      <w:pPr>
        <w:tabs>
          <w:tab w:val="num" w:pos="1440"/>
        </w:tabs>
        <w:ind w:left="1440" w:hanging="360"/>
      </w:pPr>
      <w:rPr>
        <w:rFonts w:ascii="Arial" w:hAnsi="Arial" w:hint="default"/>
      </w:rPr>
    </w:lvl>
    <w:lvl w:ilvl="2" w:tplc="20D864E8" w:tentative="1">
      <w:start w:val="1"/>
      <w:numFmt w:val="bullet"/>
      <w:lvlText w:val="•"/>
      <w:lvlJc w:val="left"/>
      <w:pPr>
        <w:tabs>
          <w:tab w:val="num" w:pos="2160"/>
        </w:tabs>
        <w:ind w:left="2160" w:hanging="360"/>
      </w:pPr>
      <w:rPr>
        <w:rFonts w:ascii="Arial" w:hAnsi="Arial" w:hint="default"/>
      </w:rPr>
    </w:lvl>
    <w:lvl w:ilvl="3" w:tplc="708ADFE6" w:tentative="1">
      <w:start w:val="1"/>
      <w:numFmt w:val="bullet"/>
      <w:lvlText w:val="•"/>
      <w:lvlJc w:val="left"/>
      <w:pPr>
        <w:tabs>
          <w:tab w:val="num" w:pos="2880"/>
        </w:tabs>
        <w:ind w:left="2880" w:hanging="360"/>
      </w:pPr>
      <w:rPr>
        <w:rFonts w:ascii="Arial" w:hAnsi="Arial" w:hint="default"/>
      </w:rPr>
    </w:lvl>
    <w:lvl w:ilvl="4" w:tplc="3F481DEE" w:tentative="1">
      <w:start w:val="1"/>
      <w:numFmt w:val="bullet"/>
      <w:lvlText w:val="•"/>
      <w:lvlJc w:val="left"/>
      <w:pPr>
        <w:tabs>
          <w:tab w:val="num" w:pos="3600"/>
        </w:tabs>
        <w:ind w:left="3600" w:hanging="360"/>
      </w:pPr>
      <w:rPr>
        <w:rFonts w:ascii="Arial" w:hAnsi="Arial" w:hint="default"/>
      </w:rPr>
    </w:lvl>
    <w:lvl w:ilvl="5" w:tplc="7E7CEAB2" w:tentative="1">
      <w:start w:val="1"/>
      <w:numFmt w:val="bullet"/>
      <w:lvlText w:val="•"/>
      <w:lvlJc w:val="left"/>
      <w:pPr>
        <w:tabs>
          <w:tab w:val="num" w:pos="4320"/>
        </w:tabs>
        <w:ind w:left="4320" w:hanging="360"/>
      </w:pPr>
      <w:rPr>
        <w:rFonts w:ascii="Arial" w:hAnsi="Arial" w:hint="default"/>
      </w:rPr>
    </w:lvl>
    <w:lvl w:ilvl="6" w:tplc="4544CAF0" w:tentative="1">
      <w:start w:val="1"/>
      <w:numFmt w:val="bullet"/>
      <w:lvlText w:val="•"/>
      <w:lvlJc w:val="left"/>
      <w:pPr>
        <w:tabs>
          <w:tab w:val="num" w:pos="5040"/>
        </w:tabs>
        <w:ind w:left="5040" w:hanging="360"/>
      </w:pPr>
      <w:rPr>
        <w:rFonts w:ascii="Arial" w:hAnsi="Arial" w:hint="default"/>
      </w:rPr>
    </w:lvl>
    <w:lvl w:ilvl="7" w:tplc="D25812E6" w:tentative="1">
      <w:start w:val="1"/>
      <w:numFmt w:val="bullet"/>
      <w:lvlText w:val="•"/>
      <w:lvlJc w:val="left"/>
      <w:pPr>
        <w:tabs>
          <w:tab w:val="num" w:pos="5760"/>
        </w:tabs>
        <w:ind w:left="5760" w:hanging="360"/>
      </w:pPr>
      <w:rPr>
        <w:rFonts w:ascii="Arial" w:hAnsi="Arial" w:hint="default"/>
      </w:rPr>
    </w:lvl>
    <w:lvl w:ilvl="8" w:tplc="4E6E2F2C" w:tentative="1">
      <w:start w:val="1"/>
      <w:numFmt w:val="bullet"/>
      <w:lvlText w:val="•"/>
      <w:lvlJc w:val="left"/>
      <w:pPr>
        <w:tabs>
          <w:tab w:val="num" w:pos="6480"/>
        </w:tabs>
        <w:ind w:left="6480" w:hanging="360"/>
      </w:pPr>
      <w:rPr>
        <w:rFonts w:ascii="Arial" w:hAnsi="Arial" w:hint="default"/>
      </w:rPr>
    </w:lvl>
  </w:abstractNum>
  <w:abstractNum w:abstractNumId="11">
    <w:nsid w:val="1DD07522"/>
    <w:multiLevelType w:val="hybridMultilevel"/>
    <w:tmpl w:val="CAAC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60D54"/>
    <w:multiLevelType w:val="hybridMultilevel"/>
    <w:tmpl w:val="F4E20BBC"/>
    <w:lvl w:ilvl="0" w:tplc="945273E4">
      <w:start w:val="1"/>
      <w:numFmt w:val="bullet"/>
      <w:lvlText w:val=""/>
      <w:lvlJc w:val="left"/>
      <w:pPr>
        <w:tabs>
          <w:tab w:val="num" w:pos="720"/>
        </w:tabs>
        <w:ind w:left="720" w:hanging="360"/>
      </w:pPr>
      <w:rPr>
        <w:rFonts w:ascii="Wingdings" w:hAnsi="Wingdings" w:hint="default"/>
      </w:rPr>
    </w:lvl>
    <w:lvl w:ilvl="1" w:tplc="4DF2B58E" w:tentative="1">
      <w:start w:val="1"/>
      <w:numFmt w:val="bullet"/>
      <w:lvlText w:val=""/>
      <w:lvlJc w:val="left"/>
      <w:pPr>
        <w:tabs>
          <w:tab w:val="num" w:pos="1440"/>
        </w:tabs>
        <w:ind w:left="1440" w:hanging="360"/>
      </w:pPr>
      <w:rPr>
        <w:rFonts w:ascii="Wingdings" w:hAnsi="Wingdings" w:hint="default"/>
      </w:rPr>
    </w:lvl>
    <w:lvl w:ilvl="2" w:tplc="98A8CDE6" w:tentative="1">
      <w:start w:val="1"/>
      <w:numFmt w:val="bullet"/>
      <w:lvlText w:val=""/>
      <w:lvlJc w:val="left"/>
      <w:pPr>
        <w:tabs>
          <w:tab w:val="num" w:pos="2160"/>
        </w:tabs>
        <w:ind w:left="2160" w:hanging="360"/>
      </w:pPr>
      <w:rPr>
        <w:rFonts w:ascii="Wingdings" w:hAnsi="Wingdings" w:hint="default"/>
      </w:rPr>
    </w:lvl>
    <w:lvl w:ilvl="3" w:tplc="92BA5C36" w:tentative="1">
      <w:start w:val="1"/>
      <w:numFmt w:val="bullet"/>
      <w:lvlText w:val=""/>
      <w:lvlJc w:val="left"/>
      <w:pPr>
        <w:tabs>
          <w:tab w:val="num" w:pos="2880"/>
        </w:tabs>
        <w:ind w:left="2880" w:hanging="360"/>
      </w:pPr>
      <w:rPr>
        <w:rFonts w:ascii="Wingdings" w:hAnsi="Wingdings" w:hint="default"/>
      </w:rPr>
    </w:lvl>
    <w:lvl w:ilvl="4" w:tplc="F7AE6C5A" w:tentative="1">
      <w:start w:val="1"/>
      <w:numFmt w:val="bullet"/>
      <w:lvlText w:val=""/>
      <w:lvlJc w:val="left"/>
      <w:pPr>
        <w:tabs>
          <w:tab w:val="num" w:pos="3600"/>
        </w:tabs>
        <w:ind w:left="3600" w:hanging="360"/>
      </w:pPr>
      <w:rPr>
        <w:rFonts w:ascii="Wingdings" w:hAnsi="Wingdings" w:hint="default"/>
      </w:rPr>
    </w:lvl>
    <w:lvl w:ilvl="5" w:tplc="5A781C36" w:tentative="1">
      <w:start w:val="1"/>
      <w:numFmt w:val="bullet"/>
      <w:lvlText w:val=""/>
      <w:lvlJc w:val="left"/>
      <w:pPr>
        <w:tabs>
          <w:tab w:val="num" w:pos="4320"/>
        </w:tabs>
        <w:ind w:left="4320" w:hanging="360"/>
      </w:pPr>
      <w:rPr>
        <w:rFonts w:ascii="Wingdings" w:hAnsi="Wingdings" w:hint="default"/>
      </w:rPr>
    </w:lvl>
    <w:lvl w:ilvl="6" w:tplc="871220B2" w:tentative="1">
      <w:start w:val="1"/>
      <w:numFmt w:val="bullet"/>
      <w:lvlText w:val=""/>
      <w:lvlJc w:val="left"/>
      <w:pPr>
        <w:tabs>
          <w:tab w:val="num" w:pos="5040"/>
        </w:tabs>
        <w:ind w:left="5040" w:hanging="360"/>
      </w:pPr>
      <w:rPr>
        <w:rFonts w:ascii="Wingdings" w:hAnsi="Wingdings" w:hint="default"/>
      </w:rPr>
    </w:lvl>
    <w:lvl w:ilvl="7" w:tplc="D8EEDD9E" w:tentative="1">
      <w:start w:val="1"/>
      <w:numFmt w:val="bullet"/>
      <w:lvlText w:val=""/>
      <w:lvlJc w:val="left"/>
      <w:pPr>
        <w:tabs>
          <w:tab w:val="num" w:pos="5760"/>
        </w:tabs>
        <w:ind w:left="5760" w:hanging="360"/>
      </w:pPr>
      <w:rPr>
        <w:rFonts w:ascii="Wingdings" w:hAnsi="Wingdings" w:hint="default"/>
      </w:rPr>
    </w:lvl>
    <w:lvl w:ilvl="8" w:tplc="A8926D7A" w:tentative="1">
      <w:start w:val="1"/>
      <w:numFmt w:val="bullet"/>
      <w:lvlText w:val=""/>
      <w:lvlJc w:val="left"/>
      <w:pPr>
        <w:tabs>
          <w:tab w:val="num" w:pos="6480"/>
        </w:tabs>
        <w:ind w:left="6480" w:hanging="360"/>
      </w:pPr>
      <w:rPr>
        <w:rFonts w:ascii="Wingdings" w:hAnsi="Wingdings" w:hint="default"/>
      </w:rPr>
    </w:lvl>
  </w:abstractNum>
  <w:abstractNum w:abstractNumId="13">
    <w:nsid w:val="26C80C92"/>
    <w:multiLevelType w:val="hybridMultilevel"/>
    <w:tmpl w:val="E9A89A3A"/>
    <w:lvl w:ilvl="0" w:tplc="339A24CC">
      <w:start w:val="1"/>
      <w:numFmt w:val="bullet"/>
      <w:lvlText w:val="•"/>
      <w:lvlJc w:val="left"/>
      <w:pPr>
        <w:tabs>
          <w:tab w:val="num" w:pos="720"/>
        </w:tabs>
        <w:ind w:left="720" w:hanging="360"/>
      </w:pPr>
      <w:rPr>
        <w:rFonts w:ascii="Arial" w:hAnsi="Arial" w:hint="default"/>
      </w:rPr>
    </w:lvl>
    <w:lvl w:ilvl="1" w:tplc="1C1E115E" w:tentative="1">
      <w:start w:val="1"/>
      <w:numFmt w:val="bullet"/>
      <w:lvlText w:val="•"/>
      <w:lvlJc w:val="left"/>
      <w:pPr>
        <w:tabs>
          <w:tab w:val="num" w:pos="1440"/>
        </w:tabs>
        <w:ind w:left="1440" w:hanging="360"/>
      </w:pPr>
      <w:rPr>
        <w:rFonts w:ascii="Arial" w:hAnsi="Arial" w:hint="default"/>
      </w:rPr>
    </w:lvl>
    <w:lvl w:ilvl="2" w:tplc="8376AB9C" w:tentative="1">
      <w:start w:val="1"/>
      <w:numFmt w:val="bullet"/>
      <w:lvlText w:val="•"/>
      <w:lvlJc w:val="left"/>
      <w:pPr>
        <w:tabs>
          <w:tab w:val="num" w:pos="2160"/>
        </w:tabs>
        <w:ind w:left="2160" w:hanging="360"/>
      </w:pPr>
      <w:rPr>
        <w:rFonts w:ascii="Arial" w:hAnsi="Arial" w:hint="default"/>
      </w:rPr>
    </w:lvl>
    <w:lvl w:ilvl="3" w:tplc="35869E8A" w:tentative="1">
      <w:start w:val="1"/>
      <w:numFmt w:val="bullet"/>
      <w:lvlText w:val="•"/>
      <w:lvlJc w:val="left"/>
      <w:pPr>
        <w:tabs>
          <w:tab w:val="num" w:pos="2880"/>
        </w:tabs>
        <w:ind w:left="2880" w:hanging="360"/>
      </w:pPr>
      <w:rPr>
        <w:rFonts w:ascii="Arial" w:hAnsi="Arial" w:hint="default"/>
      </w:rPr>
    </w:lvl>
    <w:lvl w:ilvl="4" w:tplc="BAA60F88" w:tentative="1">
      <w:start w:val="1"/>
      <w:numFmt w:val="bullet"/>
      <w:lvlText w:val="•"/>
      <w:lvlJc w:val="left"/>
      <w:pPr>
        <w:tabs>
          <w:tab w:val="num" w:pos="3600"/>
        </w:tabs>
        <w:ind w:left="3600" w:hanging="360"/>
      </w:pPr>
      <w:rPr>
        <w:rFonts w:ascii="Arial" w:hAnsi="Arial" w:hint="default"/>
      </w:rPr>
    </w:lvl>
    <w:lvl w:ilvl="5" w:tplc="2CC0377A" w:tentative="1">
      <w:start w:val="1"/>
      <w:numFmt w:val="bullet"/>
      <w:lvlText w:val="•"/>
      <w:lvlJc w:val="left"/>
      <w:pPr>
        <w:tabs>
          <w:tab w:val="num" w:pos="4320"/>
        </w:tabs>
        <w:ind w:left="4320" w:hanging="360"/>
      </w:pPr>
      <w:rPr>
        <w:rFonts w:ascii="Arial" w:hAnsi="Arial" w:hint="default"/>
      </w:rPr>
    </w:lvl>
    <w:lvl w:ilvl="6" w:tplc="97A6554A" w:tentative="1">
      <w:start w:val="1"/>
      <w:numFmt w:val="bullet"/>
      <w:lvlText w:val="•"/>
      <w:lvlJc w:val="left"/>
      <w:pPr>
        <w:tabs>
          <w:tab w:val="num" w:pos="5040"/>
        </w:tabs>
        <w:ind w:left="5040" w:hanging="360"/>
      </w:pPr>
      <w:rPr>
        <w:rFonts w:ascii="Arial" w:hAnsi="Arial" w:hint="default"/>
      </w:rPr>
    </w:lvl>
    <w:lvl w:ilvl="7" w:tplc="5394B472" w:tentative="1">
      <w:start w:val="1"/>
      <w:numFmt w:val="bullet"/>
      <w:lvlText w:val="•"/>
      <w:lvlJc w:val="left"/>
      <w:pPr>
        <w:tabs>
          <w:tab w:val="num" w:pos="5760"/>
        </w:tabs>
        <w:ind w:left="5760" w:hanging="360"/>
      </w:pPr>
      <w:rPr>
        <w:rFonts w:ascii="Arial" w:hAnsi="Arial" w:hint="default"/>
      </w:rPr>
    </w:lvl>
    <w:lvl w:ilvl="8" w:tplc="F7786922" w:tentative="1">
      <w:start w:val="1"/>
      <w:numFmt w:val="bullet"/>
      <w:lvlText w:val="•"/>
      <w:lvlJc w:val="left"/>
      <w:pPr>
        <w:tabs>
          <w:tab w:val="num" w:pos="6480"/>
        </w:tabs>
        <w:ind w:left="6480" w:hanging="360"/>
      </w:pPr>
      <w:rPr>
        <w:rFonts w:ascii="Arial" w:hAnsi="Arial" w:hint="default"/>
      </w:rPr>
    </w:lvl>
  </w:abstractNum>
  <w:abstractNum w:abstractNumId="14">
    <w:nsid w:val="30015067"/>
    <w:multiLevelType w:val="hybridMultilevel"/>
    <w:tmpl w:val="71CAE278"/>
    <w:lvl w:ilvl="0" w:tplc="29CCFA50">
      <w:start w:val="1"/>
      <w:numFmt w:val="decimal"/>
      <w:lvlText w:val="%1."/>
      <w:lvlJc w:val="left"/>
      <w:pPr>
        <w:tabs>
          <w:tab w:val="num" w:pos="720"/>
        </w:tabs>
        <w:ind w:left="720" w:hanging="360"/>
      </w:pPr>
      <w:rPr>
        <w:rFonts w:hint="default"/>
        <w:sz w:val="22"/>
      </w:rPr>
    </w:lvl>
    <w:lvl w:ilvl="1" w:tplc="D97ACC38" w:tentative="1">
      <w:start w:val="1"/>
      <w:numFmt w:val="bullet"/>
      <w:lvlText w:val="•"/>
      <w:lvlJc w:val="left"/>
      <w:pPr>
        <w:tabs>
          <w:tab w:val="num" w:pos="1440"/>
        </w:tabs>
        <w:ind w:left="1440" w:hanging="360"/>
      </w:pPr>
      <w:rPr>
        <w:rFonts w:ascii="Arial" w:hAnsi="Arial" w:hint="default"/>
      </w:rPr>
    </w:lvl>
    <w:lvl w:ilvl="2" w:tplc="20D864E8" w:tentative="1">
      <w:start w:val="1"/>
      <w:numFmt w:val="bullet"/>
      <w:lvlText w:val="•"/>
      <w:lvlJc w:val="left"/>
      <w:pPr>
        <w:tabs>
          <w:tab w:val="num" w:pos="2160"/>
        </w:tabs>
        <w:ind w:left="2160" w:hanging="360"/>
      </w:pPr>
      <w:rPr>
        <w:rFonts w:ascii="Arial" w:hAnsi="Arial" w:hint="default"/>
      </w:rPr>
    </w:lvl>
    <w:lvl w:ilvl="3" w:tplc="708ADFE6" w:tentative="1">
      <w:start w:val="1"/>
      <w:numFmt w:val="bullet"/>
      <w:lvlText w:val="•"/>
      <w:lvlJc w:val="left"/>
      <w:pPr>
        <w:tabs>
          <w:tab w:val="num" w:pos="2880"/>
        </w:tabs>
        <w:ind w:left="2880" w:hanging="360"/>
      </w:pPr>
      <w:rPr>
        <w:rFonts w:ascii="Arial" w:hAnsi="Arial" w:hint="default"/>
      </w:rPr>
    </w:lvl>
    <w:lvl w:ilvl="4" w:tplc="3F481DEE" w:tentative="1">
      <w:start w:val="1"/>
      <w:numFmt w:val="bullet"/>
      <w:lvlText w:val="•"/>
      <w:lvlJc w:val="left"/>
      <w:pPr>
        <w:tabs>
          <w:tab w:val="num" w:pos="3600"/>
        </w:tabs>
        <w:ind w:left="3600" w:hanging="360"/>
      </w:pPr>
      <w:rPr>
        <w:rFonts w:ascii="Arial" w:hAnsi="Arial" w:hint="default"/>
      </w:rPr>
    </w:lvl>
    <w:lvl w:ilvl="5" w:tplc="7E7CEAB2" w:tentative="1">
      <w:start w:val="1"/>
      <w:numFmt w:val="bullet"/>
      <w:lvlText w:val="•"/>
      <w:lvlJc w:val="left"/>
      <w:pPr>
        <w:tabs>
          <w:tab w:val="num" w:pos="4320"/>
        </w:tabs>
        <w:ind w:left="4320" w:hanging="360"/>
      </w:pPr>
      <w:rPr>
        <w:rFonts w:ascii="Arial" w:hAnsi="Arial" w:hint="default"/>
      </w:rPr>
    </w:lvl>
    <w:lvl w:ilvl="6" w:tplc="4544CAF0" w:tentative="1">
      <w:start w:val="1"/>
      <w:numFmt w:val="bullet"/>
      <w:lvlText w:val="•"/>
      <w:lvlJc w:val="left"/>
      <w:pPr>
        <w:tabs>
          <w:tab w:val="num" w:pos="5040"/>
        </w:tabs>
        <w:ind w:left="5040" w:hanging="360"/>
      </w:pPr>
      <w:rPr>
        <w:rFonts w:ascii="Arial" w:hAnsi="Arial" w:hint="default"/>
      </w:rPr>
    </w:lvl>
    <w:lvl w:ilvl="7" w:tplc="D25812E6" w:tentative="1">
      <w:start w:val="1"/>
      <w:numFmt w:val="bullet"/>
      <w:lvlText w:val="•"/>
      <w:lvlJc w:val="left"/>
      <w:pPr>
        <w:tabs>
          <w:tab w:val="num" w:pos="5760"/>
        </w:tabs>
        <w:ind w:left="5760" w:hanging="360"/>
      </w:pPr>
      <w:rPr>
        <w:rFonts w:ascii="Arial" w:hAnsi="Arial" w:hint="default"/>
      </w:rPr>
    </w:lvl>
    <w:lvl w:ilvl="8" w:tplc="4E6E2F2C" w:tentative="1">
      <w:start w:val="1"/>
      <w:numFmt w:val="bullet"/>
      <w:lvlText w:val="•"/>
      <w:lvlJc w:val="left"/>
      <w:pPr>
        <w:tabs>
          <w:tab w:val="num" w:pos="6480"/>
        </w:tabs>
        <w:ind w:left="6480" w:hanging="360"/>
      </w:pPr>
      <w:rPr>
        <w:rFonts w:ascii="Arial" w:hAnsi="Arial" w:hint="default"/>
      </w:rPr>
    </w:lvl>
  </w:abstractNum>
  <w:abstractNum w:abstractNumId="15">
    <w:nsid w:val="3294059F"/>
    <w:multiLevelType w:val="hybridMultilevel"/>
    <w:tmpl w:val="91B8DCE8"/>
    <w:lvl w:ilvl="0" w:tplc="18CCCE2A">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B7F7B"/>
    <w:multiLevelType w:val="hybridMultilevel"/>
    <w:tmpl w:val="99F01610"/>
    <w:lvl w:ilvl="0" w:tplc="01AC7BE2">
      <w:start w:val="1"/>
      <w:numFmt w:val="upperRoman"/>
      <w:lvlText w:val="%1."/>
      <w:lvlJc w:val="left"/>
      <w:pPr>
        <w:tabs>
          <w:tab w:val="num" w:pos="1080"/>
        </w:tabs>
        <w:ind w:left="1080" w:hanging="72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17">
    <w:nsid w:val="356945D5"/>
    <w:multiLevelType w:val="hybridMultilevel"/>
    <w:tmpl w:val="93CA456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82B6F"/>
    <w:multiLevelType w:val="hybridMultilevel"/>
    <w:tmpl w:val="0D7EF63A"/>
    <w:lvl w:ilvl="0" w:tplc="04090005">
      <w:start w:val="1"/>
      <w:numFmt w:val="bullet"/>
      <w:lvlText w:val=""/>
      <w:lvlJc w:val="left"/>
      <w:pPr>
        <w:tabs>
          <w:tab w:val="num" w:pos="720"/>
        </w:tabs>
        <w:ind w:left="720" w:hanging="360"/>
      </w:pPr>
      <w:rPr>
        <w:rFonts w:ascii="Wingdings" w:hAnsi="Wingdings" w:hint="default"/>
      </w:rPr>
    </w:lvl>
    <w:lvl w:ilvl="1" w:tplc="8D50CE28" w:tentative="1">
      <w:start w:val="1"/>
      <w:numFmt w:val="bullet"/>
      <w:lvlText w:val="•"/>
      <w:lvlJc w:val="left"/>
      <w:pPr>
        <w:tabs>
          <w:tab w:val="num" w:pos="1440"/>
        </w:tabs>
        <w:ind w:left="1440" w:hanging="360"/>
      </w:pPr>
      <w:rPr>
        <w:rFonts w:ascii="Arial" w:hAnsi="Arial" w:hint="default"/>
      </w:rPr>
    </w:lvl>
    <w:lvl w:ilvl="2" w:tplc="7E6C92CE" w:tentative="1">
      <w:start w:val="1"/>
      <w:numFmt w:val="bullet"/>
      <w:lvlText w:val="•"/>
      <w:lvlJc w:val="left"/>
      <w:pPr>
        <w:tabs>
          <w:tab w:val="num" w:pos="2160"/>
        </w:tabs>
        <w:ind w:left="2160" w:hanging="360"/>
      </w:pPr>
      <w:rPr>
        <w:rFonts w:ascii="Arial" w:hAnsi="Arial" w:hint="default"/>
      </w:rPr>
    </w:lvl>
    <w:lvl w:ilvl="3" w:tplc="8CEA875C" w:tentative="1">
      <w:start w:val="1"/>
      <w:numFmt w:val="bullet"/>
      <w:lvlText w:val="•"/>
      <w:lvlJc w:val="left"/>
      <w:pPr>
        <w:tabs>
          <w:tab w:val="num" w:pos="2880"/>
        </w:tabs>
        <w:ind w:left="2880" w:hanging="360"/>
      </w:pPr>
      <w:rPr>
        <w:rFonts w:ascii="Arial" w:hAnsi="Arial" w:hint="default"/>
      </w:rPr>
    </w:lvl>
    <w:lvl w:ilvl="4" w:tplc="75A84290" w:tentative="1">
      <w:start w:val="1"/>
      <w:numFmt w:val="bullet"/>
      <w:lvlText w:val="•"/>
      <w:lvlJc w:val="left"/>
      <w:pPr>
        <w:tabs>
          <w:tab w:val="num" w:pos="3600"/>
        </w:tabs>
        <w:ind w:left="3600" w:hanging="360"/>
      </w:pPr>
      <w:rPr>
        <w:rFonts w:ascii="Arial" w:hAnsi="Arial" w:hint="default"/>
      </w:rPr>
    </w:lvl>
    <w:lvl w:ilvl="5" w:tplc="EDD22D1C" w:tentative="1">
      <w:start w:val="1"/>
      <w:numFmt w:val="bullet"/>
      <w:lvlText w:val="•"/>
      <w:lvlJc w:val="left"/>
      <w:pPr>
        <w:tabs>
          <w:tab w:val="num" w:pos="4320"/>
        </w:tabs>
        <w:ind w:left="4320" w:hanging="360"/>
      </w:pPr>
      <w:rPr>
        <w:rFonts w:ascii="Arial" w:hAnsi="Arial" w:hint="default"/>
      </w:rPr>
    </w:lvl>
    <w:lvl w:ilvl="6" w:tplc="0832A0C4" w:tentative="1">
      <w:start w:val="1"/>
      <w:numFmt w:val="bullet"/>
      <w:lvlText w:val="•"/>
      <w:lvlJc w:val="left"/>
      <w:pPr>
        <w:tabs>
          <w:tab w:val="num" w:pos="5040"/>
        </w:tabs>
        <w:ind w:left="5040" w:hanging="360"/>
      </w:pPr>
      <w:rPr>
        <w:rFonts w:ascii="Arial" w:hAnsi="Arial" w:hint="default"/>
      </w:rPr>
    </w:lvl>
    <w:lvl w:ilvl="7" w:tplc="FC586290" w:tentative="1">
      <w:start w:val="1"/>
      <w:numFmt w:val="bullet"/>
      <w:lvlText w:val="•"/>
      <w:lvlJc w:val="left"/>
      <w:pPr>
        <w:tabs>
          <w:tab w:val="num" w:pos="5760"/>
        </w:tabs>
        <w:ind w:left="5760" w:hanging="360"/>
      </w:pPr>
      <w:rPr>
        <w:rFonts w:ascii="Arial" w:hAnsi="Arial" w:hint="default"/>
      </w:rPr>
    </w:lvl>
    <w:lvl w:ilvl="8" w:tplc="CC80D05E" w:tentative="1">
      <w:start w:val="1"/>
      <w:numFmt w:val="bullet"/>
      <w:lvlText w:val="•"/>
      <w:lvlJc w:val="left"/>
      <w:pPr>
        <w:tabs>
          <w:tab w:val="num" w:pos="6480"/>
        </w:tabs>
        <w:ind w:left="6480" w:hanging="360"/>
      </w:pPr>
      <w:rPr>
        <w:rFonts w:ascii="Arial" w:hAnsi="Arial" w:hint="default"/>
      </w:rPr>
    </w:lvl>
  </w:abstractNum>
  <w:abstractNum w:abstractNumId="19">
    <w:nsid w:val="38F722F3"/>
    <w:multiLevelType w:val="hybridMultilevel"/>
    <w:tmpl w:val="7142609E"/>
    <w:lvl w:ilvl="0" w:tplc="ECEE1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F07C6B"/>
    <w:multiLevelType w:val="hybridMultilevel"/>
    <w:tmpl w:val="4D40F1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75016AA"/>
    <w:multiLevelType w:val="hybridMultilevel"/>
    <w:tmpl w:val="6922D404"/>
    <w:lvl w:ilvl="0" w:tplc="514C221A">
      <w:start w:val="1"/>
      <w:numFmt w:val="bullet"/>
      <w:lvlText w:val=""/>
      <w:lvlJc w:val="left"/>
      <w:pPr>
        <w:tabs>
          <w:tab w:val="num" w:pos="720"/>
        </w:tabs>
        <w:ind w:left="720" w:hanging="360"/>
      </w:pPr>
      <w:rPr>
        <w:rFonts w:ascii="Wingdings" w:hAnsi="Wingdings" w:hint="default"/>
      </w:rPr>
    </w:lvl>
    <w:lvl w:ilvl="1" w:tplc="CA16308A">
      <w:start w:val="1506"/>
      <w:numFmt w:val="bullet"/>
      <w:lvlText w:val="–"/>
      <w:lvlJc w:val="left"/>
      <w:pPr>
        <w:tabs>
          <w:tab w:val="num" w:pos="1440"/>
        </w:tabs>
        <w:ind w:left="1440" w:hanging="360"/>
      </w:pPr>
      <w:rPr>
        <w:rFonts w:ascii="Times New Roman" w:hAnsi="Times New Roman" w:hint="default"/>
      </w:rPr>
    </w:lvl>
    <w:lvl w:ilvl="2" w:tplc="85EE7EB6" w:tentative="1">
      <w:start w:val="1"/>
      <w:numFmt w:val="bullet"/>
      <w:lvlText w:val=""/>
      <w:lvlJc w:val="left"/>
      <w:pPr>
        <w:tabs>
          <w:tab w:val="num" w:pos="2160"/>
        </w:tabs>
        <w:ind w:left="2160" w:hanging="360"/>
      </w:pPr>
      <w:rPr>
        <w:rFonts w:ascii="Wingdings" w:hAnsi="Wingdings" w:hint="default"/>
      </w:rPr>
    </w:lvl>
    <w:lvl w:ilvl="3" w:tplc="A790D5A2" w:tentative="1">
      <w:start w:val="1"/>
      <w:numFmt w:val="bullet"/>
      <w:lvlText w:val=""/>
      <w:lvlJc w:val="left"/>
      <w:pPr>
        <w:tabs>
          <w:tab w:val="num" w:pos="2880"/>
        </w:tabs>
        <w:ind w:left="2880" w:hanging="360"/>
      </w:pPr>
      <w:rPr>
        <w:rFonts w:ascii="Wingdings" w:hAnsi="Wingdings" w:hint="default"/>
      </w:rPr>
    </w:lvl>
    <w:lvl w:ilvl="4" w:tplc="315A933C" w:tentative="1">
      <w:start w:val="1"/>
      <w:numFmt w:val="bullet"/>
      <w:lvlText w:val=""/>
      <w:lvlJc w:val="left"/>
      <w:pPr>
        <w:tabs>
          <w:tab w:val="num" w:pos="3600"/>
        </w:tabs>
        <w:ind w:left="3600" w:hanging="360"/>
      </w:pPr>
      <w:rPr>
        <w:rFonts w:ascii="Wingdings" w:hAnsi="Wingdings" w:hint="default"/>
      </w:rPr>
    </w:lvl>
    <w:lvl w:ilvl="5" w:tplc="F5185A7A" w:tentative="1">
      <w:start w:val="1"/>
      <w:numFmt w:val="bullet"/>
      <w:lvlText w:val=""/>
      <w:lvlJc w:val="left"/>
      <w:pPr>
        <w:tabs>
          <w:tab w:val="num" w:pos="4320"/>
        </w:tabs>
        <w:ind w:left="4320" w:hanging="360"/>
      </w:pPr>
      <w:rPr>
        <w:rFonts w:ascii="Wingdings" w:hAnsi="Wingdings" w:hint="default"/>
      </w:rPr>
    </w:lvl>
    <w:lvl w:ilvl="6" w:tplc="7D5828AA" w:tentative="1">
      <w:start w:val="1"/>
      <w:numFmt w:val="bullet"/>
      <w:lvlText w:val=""/>
      <w:lvlJc w:val="left"/>
      <w:pPr>
        <w:tabs>
          <w:tab w:val="num" w:pos="5040"/>
        </w:tabs>
        <w:ind w:left="5040" w:hanging="360"/>
      </w:pPr>
      <w:rPr>
        <w:rFonts w:ascii="Wingdings" w:hAnsi="Wingdings" w:hint="default"/>
      </w:rPr>
    </w:lvl>
    <w:lvl w:ilvl="7" w:tplc="47029562" w:tentative="1">
      <w:start w:val="1"/>
      <w:numFmt w:val="bullet"/>
      <w:lvlText w:val=""/>
      <w:lvlJc w:val="left"/>
      <w:pPr>
        <w:tabs>
          <w:tab w:val="num" w:pos="5760"/>
        </w:tabs>
        <w:ind w:left="5760" w:hanging="360"/>
      </w:pPr>
      <w:rPr>
        <w:rFonts w:ascii="Wingdings" w:hAnsi="Wingdings" w:hint="default"/>
      </w:rPr>
    </w:lvl>
    <w:lvl w:ilvl="8" w:tplc="43F0CEA4" w:tentative="1">
      <w:start w:val="1"/>
      <w:numFmt w:val="bullet"/>
      <w:lvlText w:val=""/>
      <w:lvlJc w:val="left"/>
      <w:pPr>
        <w:tabs>
          <w:tab w:val="num" w:pos="6480"/>
        </w:tabs>
        <w:ind w:left="6480" w:hanging="360"/>
      </w:pPr>
      <w:rPr>
        <w:rFonts w:ascii="Wingdings" w:hAnsi="Wingdings" w:hint="default"/>
      </w:rPr>
    </w:lvl>
  </w:abstractNum>
  <w:abstractNum w:abstractNumId="22">
    <w:nsid w:val="487A3A6E"/>
    <w:multiLevelType w:val="hybridMultilevel"/>
    <w:tmpl w:val="AEE28A20"/>
    <w:lvl w:ilvl="0" w:tplc="966068AE">
      <w:start w:val="1"/>
      <w:numFmt w:val="bullet"/>
      <w:lvlText w:val="–"/>
      <w:lvlJc w:val="left"/>
      <w:pPr>
        <w:tabs>
          <w:tab w:val="num" w:pos="720"/>
        </w:tabs>
        <w:ind w:left="720" w:hanging="360"/>
      </w:pPr>
      <w:rPr>
        <w:rFonts w:ascii="Times New Roman" w:hAnsi="Times New Roman" w:hint="default"/>
      </w:rPr>
    </w:lvl>
    <w:lvl w:ilvl="1" w:tplc="615EE772">
      <w:start w:val="244"/>
      <w:numFmt w:val="bullet"/>
      <w:lvlText w:val="–"/>
      <w:lvlJc w:val="left"/>
      <w:pPr>
        <w:tabs>
          <w:tab w:val="num" w:pos="1440"/>
        </w:tabs>
        <w:ind w:left="1440" w:hanging="360"/>
      </w:pPr>
      <w:rPr>
        <w:rFonts w:ascii="Times New Roman" w:hAnsi="Times New Roman" w:hint="default"/>
      </w:rPr>
    </w:lvl>
    <w:lvl w:ilvl="2" w:tplc="9418D0BE" w:tentative="1">
      <w:start w:val="1"/>
      <w:numFmt w:val="bullet"/>
      <w:lvlText w:val="–"/>
      <w:lvlJc w:val="left"/>
      <w:pPr>
        <w:tabs>
          <w:tab w:val="num" w:pos="2160"/>
        </w:tabs>
        <w:ind w:left="2160" w:hanging="360"/>
      </w:pPr>
      <w:rPr>
        <w:rFonts w:ascii="Times New Roman" w:hAnsi="Times New Roman" w:hint="default"/>
      </w:rPr>
    </w:lvl>
    <w:lvl w:ilvl="3" w:tplc="8BB4F3A0" w:tentative="1">
      <w:start w:val="1"/>
      <w:numFmt w:val="bullet"/>
      <w:lvlText w:val="–"/>
      <w:lvlJc w:val="left"/>
      <w:pPr>
        <w:tabs>
          <w:tab w:val="num" w:pos="2880"/>
        </w:tabs>
        <w:ind w:left="2880" w:hanging="360"/>
      </w:pPr>
      <w:rPr>
        <w:rFonts w:ascii="Times New Roman" w:hAnsi="Times New Roman" w:hint="default"/>
      </w:rPr>
    </w:lvl>
    <w:lvl w:ilvl="4" w:tplc="FBAC8F60" w:tentative="1">
      <w:start w:val="1"/>
      <w:numFmt w:val="bullet"/>
      <w:lvlText w:val="–"/>
      <w:lvlJc w:val="left"/>
      <w:pPr>
        <w:tabs>
          <w:tab w:val="num" w:pos="3600"/>
        </w:tabs>
        <w:ind w:left="3600" w:hanging="360"/>
      </w:pPr>
      <w:rPr>
        <w:rFonts w:ascii="Times New Roman" w:hAnsi="Times New Roman" w:hint="default"/>
      </w:rPr>
    </w:lvl>
    <w:lvl w:ilvl="5" w:tplc="E7A6476C" w:tentative="1">
      <w:start w:val="1"/>
      <w:numFmt w:val="bullet"/>
      <w:lvlText w:val="–"/>
      <w:lvlJc w:val="left"/>
      <w:pPr>
        <w:tabs>
          <w:tab w:val="num" w:pos="4320"/>
        </w:tabs>
        <w:ind w:left="4320" w:hanging="360"/>
      </w:pPr>
      <w:rPr>
        <w:rFonts w:ascii="Times New Roman" w:hAnsi="Times New Roman" w:hint="default"/>
      </w:rPr>
    </w:lvl>
    <w:lvl w:ilvl="6" w:tplc="8D1010F0" w:tentative="1">
      <w:start w:val="1"/>
      <w:numFmt w:val="bullet"/>
      <w:lvlText w:val="–"/>
      <w:lvlJc w:val="left"/>
      <w:pPr>
        <w:tabs>
          <w:tab w:val="num" w:pos="5040"/>
        </w:tabs>
        <w:ind w:left="5040" w:hanging="360"/>
      </w:pPr>
      <w:rPr>
        <w:rFonts w:ascii="Times New Roman" w:hAnsi="Times New Roman" w:hint="default"/>
      </w:rPr>
    </w:lvl>
    <w:lvl w:ilvl="7" w:tplc="44303428" w:tentative="1">
      <w:start w:val="1"/>
      <w:numFmt w:val="bullet"/>
      <w:lvlText w:val="–"/>
      <w:lvlJc w:val="left"/>
      <w:pPr>
        <w:tabs>
          <w:tab w:val="num" w:pos="5760"/>
        </w:tabs>
        <w:ind w:left="5760" w:hanging="360"/>
      </w:pPr>
      <w:rPr>
        <w:rFonts w:ascii="Times New Roman" w:hAnsi="Times New Roman" w:hint="default"/>
      </w:rPr>
    </w:lvl>
    <w:lvl w:ilvl="8" w:tplc="5DCAA9D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B09639E"/>
    <w:multiLevelType w:val="hybridMultilevel"/>
    <w:tmpl w:val="C45A2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A01B9"/>
    <w:multiLevelType w:val="hybridMultilevel"/>
    <w:tmpl w:val="81E242E6"/>
    <w:lvl w:ilvl="0" w:tplc="33D849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606BB"/>
    <w:multiLevelType w:val="hybridMultilevel"/>
    <w:tmpl w:val="BE541AE6"/>
    <w:lvl w:ilvl="0" w:tplc="29CCFA5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817E8"/>
    <w:multiLevelType w:val="hybridMultilevel"/>
    <w:tmpl w:val="9C3083EA"/>
    <w:lvl w:ilvl="0" w:tplc="497A3B7E">
      <w:start w:val="1"/>
      <w:numFmt w:val="bullet"/>
      <w:lvlText w:val="•"/>
      <w:lvlJc w:val="left"/>
      <w:pPr>
        <w:tabs>
          <w:tab w:val="num" w:pos="720"/>
        </w:tabs>
        <w:ind w:left="720" w:hanging="360"/>
      </w:pPr>
      <w:rPr>
        <w:rFonts w:ascii="Arial" w:hAnsi="Arial" w:hint="default"/>
      </w:rPr>
    </w:lvl>
    <w:lvl w:ilvl="1" w:tplc="C9D47DCC" w:tentative="1">
      <w:start w:val="1"/>
      <w:numFmt w:val="bullet"/>
      <w:lvlText w:val="•"/>
      <w:lvlJc w:val="left"/>
      <w:pPr>
        <w:tabs>
          <w:tab w:val="num" w:pos="1440"/>
        </w:tabs>
        <w:ind w:left="1440" w:hanging="360"/>
      </w:pPr>
      <w:rPr>
        <w:rFonts w:ascii="Arial" w:hAnsi="Arial" w:hint="default"/>
      </w:rPr>
    </w:lvl>
    <w:lvl w:ilvl="2" w:tplc="61989570" w:tentative="1">
      <w:start w:val="1"/>
      <w:numFmt w:val="bullet"/>
      <w:lvlText w:val="•"/>
      <w:lvlJc w:val="left"/>
      <w:pPr>
        <w:tabs>
          <w:tab w:val="num" w:pos="2160"/>
        </w:tabs>
        <w:ind w:left="2160" w:hanging="360"/>
      </w:pPr>
      <w:rPr>
        <w:rFonts w:ascii="Arial" w:hAnsi="Arial" w:hint="default"/>
      </w:rPr>
    </w:lvl>
    <w:lvl w:ilvl="3" w:tplc="60ECDC7C" w:tentative="1">
      <w:start w:val="1"/>
      <w:numFmt w:val="bullet"/>
      <w:lvlText w:val="•"/>
      <w:lvlJc w:val="left"/>
      <w:pPr>
        <w:tabs>
          <w:tab w:val="num" w:pos="2880"/>
        </w:tabs>
        <w:ind w:left="2880" w:hanging="360"/>
      </w:pPr>
      <w:rPr>
        <w:rFonts w:ascii="Arial" w:hAnsi="Arial" w:hint="default"/>
      </w:rPr>
    </w:lvl>
    <w:lvl w:ilvl="4" w:tplc="3E387624" w:tentative="1">
      <w:start w:val="1"/>
      <w:numFmt w:val="bullet"/>
      <w:lvlText w:val="•"/>
      <w:lvlJc w:val="left"/>
      <w:pPr>
        <w:tabs>
          <w:tab w:val="num" w:pos="3600"/>
        </w:tabs>
        <w:ind w:left="3600" w:hanging="360"/>
      </w:pPr>
      <w:rPr>
        <w:rFonts w:ascii="Arial" w:hAnsi="Arial" w:hint="default"/>
      </w:rPr>
    </w:lvl>
    <w:lvl w:ilvl="5" w:tplc="B8A04138" w:tentative="1">
      <w:start w:val="1"/>
      <w:numFmt w:val="bullet"/>
      <w:lvlText w:val="•"/>
      <w:lvlJc w:val="left"/>
      <w:pPr>
        <w:tabs>
          <w:tab w:val="num" w:pos="4320"/>
        </w:tabs>
        <w:ind w:left="4320" w:hanging="360"/>
      </w:pPr>
      <w:rPr>
        <w:rFonts w:ascii="Arial" w:hAnsi="Arial" w:hint="default"/>
      </w:rPr>
    </w:lvl>
    <w:lvl w:ilvl="6" w:tplc="8F7E6A7C" w:tentative="1">
      <w:start w:val="1"/>
      <w:numFmt w:val="bullet"/>
      <w:lvlText w:val="•"/>
      <w:lvlJc w:val="left"/>
      <w:pPr>
        <w:tabs>
          <w:tab w:val="num" w:pos="5040"/>
        </w:tabs>
        <w:ind w:left="5040" w:hanging="360"/>
      </w:pPr>
      <w:rPr>
        <w:rFonts w:ascii="Arial" w:hAnsi="Arial" w:hint="default"/>
      </w:rPr>
    </w:lvl>
    <w:lvl w:ilvl="7" w:tplc="8FE0FE10" w:tentative="1">
      <w:start w:val="1"/>
      <w:numFmt w:val="bullet"/>
      <w:lvlText w:val="•"/>
      <w:lvlJc w:val="left"/>
      <w:pPr>
        <w:tabs>
          <w:tab w:val="num" w:pos="5760"/>
        </w:tabs>
        <w:ind w:left="5760" w:hanging="360"/>
      </w:pPr>
      <w:rPr>
        <w:rFonts w:ascii="Arial" w:hAnsi="Arial" w:hint="default"/>
      </w:rPr>
    </w:lvl>
    <w:lvl w:ilvl="8" w:tplc="54548696" w:tentative="1">
      <w:start w:val="1"/>
      <w:numFmt w:val="bullet"/>
      <w:lvlText w:val="•"/>
      <w:lvlJc w:val="left"/>
      <w:pPr>
        <w:tabs>
          <w:tab w:val="num" w:pos="6480"/>
        </w:tabs>
        <w:ind w:left="6480" w:hanging="360"/>
      </w:pPr>
      <w:rPr>
        <w:rFonts w:ascii="Arial" w:hAnsi="Arial" w:hint="default"/>
      </w:rPr>
    </w:lvl>
  </w:abstractNum>
  <w:abstractNum w:abstractNumId="27">
    <w:nsid w:val="57CB3CD4"/>
    <w:multiLevelType w:val="hybridMultilevel"/>
    <w:tmpl w:val="C15C97E2"/>
    <w:lvl w:ilvl="0" w:tplc="518A98EE">
      <w:start w:val="1"/>
      <w:numFmt w:val="bullet"/>
      <w:lvlText w:val="•"/>
      <w:lvlJc w:val="left"/>
      <w:pPr>
        <w:tabs>
          <w:tab w:val="num" w:pos="720"/>
        </w:tabs>
        <w:ind w:left="720" w:hanging="360"/>
      </w:pPr>
      <w:rPr>
        <w:rFonts w:ascii="Arial" w:hAnsi="Arial" w:hint="default"/>
      </w:rPr>
    </w:lvl>
    <w:lvl w:ilvl="1" w:tplc="8D50CE28" w:tentative="1">
      <w:start w:val="1"/>
      <w:numFmt w:val="bullet"/>
      <w:lvlText w:val="•"/>
      <w:lvlJc w:val="left"/>
      <w:pPr>
        <w:tabs>
          <w:tab w:val="num" w:pos="1440"/>
        </w:tabs>
        <w:ind w:left="1440" w:hanging="360"/>
      </w:pPr>
      <w:rPr>
        <w:rFonts w:ascii="Arial" w:hAnsi="Arial" w:hint="default"/>
      </w:rPr>
    </w:lvl>
    <w:lvl w:ilvl="2" w:tplc="7E6C92CE" w:tentative="1">
      <w:start w:val="1"/>
      <w:numFmt w:val="bullet"/>
      <w:lvlText w:val="•"/>
      <w:lvlJc w:val="left"/>
      <w:pPr>
        <w:tabs>
          <w:tab w:val="num" w:pos="2160"/>
        </w:tabs>
        <w:ind w:left="2160" w:hanging="360"/>
      </w:pPr>
      <w:rPr>
        <w:rFonts w:ascii="Arial" w:hAnsi="Arial" w:hint="default"/>
      </w:rPr>
    </w:lvl>
    <w:lvl w:ilvl="3" w:tplc="8CEA875C" w:tentative="1">
      <w:start w:val="1"/>
      <w:numFmt w:val="bullet"/>
      <w:lvlText w:val="•"/>
      <w:lvlJc w:val="left"/>
      <w:pPr>
        <w:tabs>
          <w:tab w:val="num" w:pos="2880"/>
        </w:tabs>
        <w:ind w:left="2880" w:hanging="360"/>
      </w:pPr>
      <w:rPr>
        <w:rFonts w:ascii="Arial" w:hAnsi="Arial" w:hint="default"/>
      </w:rPr>
    </w:lvl>
    <w:lvl w:ilvl="4" w:tplc="75A84290" w:tentative="1">
      <w:start w:val="1"/>
      <w:numFmt w:val="bullet"/>
      <w:lvlText w:val="•"/>
      <w:lvlJc w:val="left"/>
      <w:pPr>
        <w:tabs>
          <w:tab w:val="num" w:pos="3600"/>
        </w:tabs>
        <w:ind w:left="3600" w:hanging="360"/>
      </w:pPr>
      <w:rPr>
        <w:rFonts w:ascii="Arial" w:hAnsi="Arial" w:hint="default"/>
      </w:rPr>
    </w:lvl>
    <w:lvl w:ilvl="5" w:tplc="EDD22D1C" w:tentative="1">
      <w:start w:val="1"/>
      <w:numFmt w:val="bullet"/>
      <w:lvlText w:val="•"/>
      <w:lvlJc w:val="left"/>
      <w:pPr>
        <w:tabs>
          <w:tab w:val="num" w:pos="4320"/>
        </w:tabs>
        <w:ind w:left="4320" w:hanging="360"/>
      </w:pPr>
      <w:rPr>
        <w:rFonts w:ascii="Arial" w:hAnsi="Arial" w:hint="default"/>
      </w:rPr>
    </w:lvl>
    <w:lvl w:ilvl="6" w:tplc="0832A0C4" w:tentative="1">
      <w:start w:val="1"/>
      <w:numFmt w:val="bullet"/>
      <w:lvlText w:val="•"/>
      <w:lvlJc w:val="left"/>
      <w:pPr>
        <w:tabs>
          <w:tab w:val="num" w:pos="5040"/>
        </w:tabs>
        <w:ind w:left="5040" w:hanging="360"/>
      </w:pPr>
      <w:rPr>
        <w:rFonts w:ascii="Arial" w:hAnsi="Arial" w:hint="default"/>
      </w:rPr>
    </w:lvl>
    <w:lvl w:ilvl="7" w:tplc="FC586290" w:tentative="1">
      <w:start w:val="1"/>
      <w:numFmt w:val="bullet"/>
      <w:lvlText w:val="•"/>
      <w:lvlJc w:val="left"/>
      <w:pPr>
        <w:tabs>
          <w:tab w:val="num" w:pos="5760"/>
        </w:tabs>
        <w:ind w:left="5760" w:hanging="360"/>
      </w:pPr>
      <w:rPr>
        <w:rFonts w:ascii="Arial" w:hAnsi="Arial" w:hint="default"/>
      </w:rPr>
    </w:lvl>
    <w:lvl w:ilvl="8" w:tplc="CC80D05E" w:tentative="1">
      <w:start w:val="1"/>
      <w:numFmt w:val="bullet"/>
      <w:lvlText w:val="•"/>
      <w:lvlJc w:val="left"/>
      <w:pPr>
        <w:tabs>
          <w:tab w:val="num" w:pos="6480"/>
        </w:tabs>
        <w:ind w:left="6480" w:hanging="360"/>
      </w:pPr>
      <w:rPr>
        <w:rFonts w:ascii="Arial" w:hAnsi="Arial" w:hint="default"/>
      </w:rPr>
    </w:lvl>
  </w:abstractNum>
  <w:abstractNum w:abstractNumId="28">
    <w:nsid w:val="5C4C0CAD"/>
    <w:multiLevelType w:val="hybridMultilevel"/>
    <w:tmpl w:val="4ABA5078"/>
    <w:lvl w:ilvl="0" w:tplc="33D84916">
      <w:numFmt w:val="bullet"/>
      <w:lvlText w:val="-"/>
      <w:lvlJc w:val="left"/>
      <w:pPr>
        <w:tabs>
          <w:tab w:val="num" w:pos="720"/>
        </w:tabs>
        <w:ind w:left="720" w:hanging="360"/>
      </w:pPr>
      <w:rPr>
        <w:rFonts w:ascii="Arial" w:eastAsia="Times New Roman" w:hAnsi="Arial" w:cs="Arial" w:hint="default"/>
      </w:rPr>
    </w:lvl>
    <w:lvl w:ilvl="1" w:tplc="080C0003">
      <w:start w:val="1"/>
      <w:numFmt w:val="bullet"/>
      <w:lvlText w:val="o"/>
      <w:lvlJc w:val="left"/>
      <w:pPr>
        <w:tabs>
          <w:tab w:val="num" w:pos="1440"/>
        </w:tabs>
        <w:ind w:left="1440" w:hanging="360"/>
      </w:pPr>
      <w:rPr>
        <w:rFonts w:ascii="Courier New" w:hAnsi="Courier New" w:cs="Courier New" w:hint="default"/>
      </w:rPr>
    </w:lvl>
    <w:lvl w:ilvl="2" w:tplc="080C0005">
      <w:start w:val="1"/>
      <w:numFmt w:val="bullet"/>
      <w:lvlText w:val=""/>
      <w:lvlJc w:val="left"/>
      <w:pPr>
        <w:tabs>
          <w:tab w:val="num" w:pos="2160"/>
        </w:tabs>
        <w:ind w:left="2160" w:hanging="360"/>
      </w:pPr>
      <w:rPr>
        <w:rFonts w:ascii="Marlett" w:hAnsi="Marlett"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Marlett" w:hAnsi="Marlett"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Marlett" w:hAnsi="Marlett" w:hint="default"/>
      </w:rPr>
    </w:lvl>
  </w:abstractNum>
  <w:abstractNum w:abstractNumId="29">
    <w:nsid w:val="5D967D2A"/>
    <w:multiLevelType w:val="hybridMultilevel"/>
    <w:tmpl w:val="E9CA79A8"/>
    <w:lvl w:ilvl="0" w:tplc="8F60E11E">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E36D19"/>
    <w:multiLevelType w:val="hybridMultilevel"/>
    <w:tmpl w:val="39560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49231A"/>
    <w:multiLevelType w:val="hybridMultilevel"/>
    <w:tmpl w:val="ACF24A00"/>
    <w:lvl w:ilvl="0" w:tplc="317848EA">
      <w:start w:val="1"/>
      <w:numFmt w:val="bullet"/>
      <w:lvlText w:val="–"/>
      <w:lvlJc w:val="left"/>
      <w:pPr>
        <w:tabs>
          <w:tab w:val="num" w:pos="720"/>
        </w:tabs>
        <w:ind w:left="720" w:hanging="360"/>
      </w:pPr>
      <w:rPr>
        <w:rFonts w:ascii="Times New Roman" w:hAnsi="Times New Roman" w:hint="default"/>
      </w:rPr>
    </w:lvl>
    <w:lvl w:ilvl="1" w:tplc="C64A79FA">
      <w:start w:val="1"/>
      <w:numFmt w:val="bullet"/>
      <w:lvlText w:val="–"/>
      <w:lvlJc w:val="left"/>
      <w:pPr>
        <w:tabs>
          <w:tab w:val="num" w:pos="1440"/>
        </w:tabs>
        <w:ind w:left="1440" w:hanging="360"/>
      </w:pPr>
      <w:rPr>
        <w:rFonts w:ascii="Times New Roman" w:hAnsi="Times New Roman" w:hint="default"/>
      </w:rPr>
    </w:lvl>
    <w:lvl w:ilvl="2" w:tplc="F38AC0F2" w:tentative="1">
      <w:start w:val="1"/>
      <w:numFmt w:val="bullet"/>
      <w:lvlText w:val="–"/>
      <w:lvlJc w:val="left"/>
      <w:pPr>
        <w:tabs>
          <w:tab w:val="num" w:pos="2160"/>
        </w:tabs>
        <w:ind w:left="2160" w:hanging="360"/>
      </w:pPr>
      <w:rPr>
        <w:rFonts w:ascii="Times New Roman" w:hAnsi="Times New Roman" w:hint="default"/>
      </w:rPr>
    </w:lvl>
    <w:lvl w:ilvl="3" w:tplc="753CE760" w:tentative="1">
      <w:start w:val="1"/>
      <w:numFmt w:val="bullet"/>
      <w:lvlText w:val="–"/>
      <w:lvlJc w:val="left"/>
      <w:pPr>
        <w:tabs>
          <w:tab w:val="num" w:pos="2880"/>
        </w:tabs>
        <w:ind w:left="2880" w:hanging="360"/>
      </w:pPr>
      <w:rPr>
        <w:rFonts w:ascii="Times New Roman" w:hAnsi="Times New Roman" w:hint="default"/>
      </w:rPr>
    </w:lvl>
    <w:lvl w:ilvl="4" w:tplc="CB88C776" w:tentative="1">
      <w:start w:val="1"/>
      <w:numFmt w:val="bullet"/>
      <w:lvlText w:val="–"/>
      <w:lvlJc w:val="left"/>
      <w:pPr>
        <w:tabs>
          <w:tab w:val="num" w:pos="3600"/>
        </w:tabs>
        <w:ind w:left="3600" w:hanging="360"/>
      </w:pPr>
      <w:rPr>
        <w:rFonts w:ascii="Times New Roman" w:hAnsi="Times New Roman" w:hint="default"/>
      </w:rPr>
    </w:lvl>
    <w:lvl w:ilvl="5" w:tplc="7764D25E" w:tentative="1">
      <w:start w:val="1"/>
      <w:numFmt w:val="bullet"/>
      <w:lvlText w:val="–"/>
      <w:lvlJc w:val="left"/>
      <w:pPr>
        <w:tabs>
          <w:tab w:val="num" w:pos="4320"/>
        </w:tabs>
        <w:ind w:left="4320" w:hanging="360"/>
      </w:pPr>
      <w:rPr>
        <w:rFonts w:ascii="Times New Roman" w:hAnsi="Times New Roman" w:hint="default"/>
      </w:rPr>
    </w:lvl>
    <w:lvl w:ilvl="6" w:tplc="16366878" w:tentative="1">
      <w:start w:val="1"/>
      <w:numFmt w:val="bullet"/>
      <w:lvlText w:val="–"/>
      <w:lvlJc w:val="left"/>
      <w:pPr>
        <w:tabs>
          <w:tab w:val="num" w:pos="5040"/>
        </w:tabs>
        <w:ind w:left="5040" w:hanging="360"/>
      </w:pPr>
      <w:rPr>
        <w:rFonts w:ascii="Times New Roman" w:hAnsi="Times New Roman" w:hint="default"/>
      </w:rPr>
    </w:lvl>
    <w:lvl w:ilvl="7" w:tplc="47781F42" w:tentative="1">
      <w:start w:val="1"/>
      <w:numFmt w:val="bullet"/>
      <w:lvlText w:val="–"/>
      <w:lvlJc w:val="left"/>
      <w:pPr>
        <w:tabs>
          <w:tab w:val="num" w:pos="5760"/>
        </w:tabs>
        <w:ind w:left="5760" w:hanging="360"/>
      </w:pPr>
      <w:rPr>
        <w:rFonts w:ascii="Times New Roman" w:hAnsi="Times New Roman" w:hint="default"/>
      </w:rPr>
    </w:lvl>
    <w:lvl w:ilvl="8" w:tplc="7DD4B66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E1F7A96"/>
    <w:multiLevelType w:val="hybridMultilevel"/>
    <w:tmpl w:val="5AF01A6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BD4DFD"/>
    <w:multiLevelType w:val="hybridMultilevel"/>
    <w:tmpl w:val="6F9C1418"/>
    <w:lvl w:ilvl="0" w:tplc="428C73A6">
      <w:start w:val="1"/>
      <w:numFmt w:val="bullet"/>
      <w:lvlText w:val=""/>
      <w:lvlJc w:val="left"/>
      <w:pPr>
        <w:tabs>
          <w:tab w:val="num" w:pos="720"/>
        </w:tabs>
        <w:ind w:left="720" w:hanging="360"/>
      </w:pPr>
      <w:rPr>
        <w:rFonts w:ascii="Wingdings" w:hAnsi="Wingdings" w:hint="default"/>
      </w:rPr>
    </w:lvl>
    <w:lvl w:ilvl="1" w:tplc="33802FEE">
      <w:start w:val="1983"/>
      <w:numFmt w:val="bullet"/>
      <w:lvlText w:val=""/>
      <w:lvlJc w:val="left"/>
      <w:pPr>
        <w:tabs>
          <w:tab w:val="num" w:pos="1440"/>
        </w:tabs>
        <w:ind w:left="1440" w:hanging="360"/>
      </w:pPr>
      <w:rPr>
        <w:rFonts w:ascii="Wingdings" w:hAnsi="Wingdings" w:hint="default"/>
      </w:rPr>
    </w:lvl>
    <w:lvl w:ilvl="2" w:tplc="2228BF50" w:tentative="1">
      <w:start w:val="1"/>
      <w:numFmt w:val="bullet"/>
      <w:lvlText w:val=""/>
      <w:lvlJc w:val="left"/>
      <w:pPr>
        <w:tabs>
          <w:tab w:val="num" w:pos="2160"/>
        </w:tabs>
        <w:ind w:left="2160" w:hanging="360"/>
      </w:pPr>
      <w:rPr>
        <w:rFonts w:ascii="Wingdings" w:hAnsi="Wingdings" w:hint="default"/>
      </w:rPr>
    </w:lvl>
    <w:lvl w:ilvl="3" w:tplc="03FE9DD8" w:tentative="1">
      <w:start w:val="1"/>
      <w:numFmt w:val="bullet"/>
      <w:lvlText w:val=""/>
      <w:lvlJc w:val="left"/>
      <w:pPr>
        <w:tabs>
          <w:tab w:val="num" w:pos="2880"/>
        </w:tabs>
        <w:ind w:left="2880" w:hanging="360"/>
      </w:pPr>
      <w:rPr>
        <w:rFonts w:ascii="Wingdings" w:hAnsi="Wingdings" w:hint="default"/>
      </w:rPr>
    </w:lvl>
    <w:lvl w:ilvl="4" w:tplc="CD283430" w:tentative="1">
      <w:start w:val="1"/>
      <w:numFmt w:val="bullet"/>
      <w:lvlText w:val=""/>
      <w:lvlJc w:val="left"/>
      <w:pPr>
        <w:tabs>
          <w:tab w:val="num" w:pos="3600"/>
        </w:tabs>
        <w:ind w:left="3600" w:hanging="360"/>
      </w:pPr>
      <w:rPr>
        <w:rFonts w:ascii="Wingdings" w:hAnsi="Wingdings" w:hint="default"/>
      </w:rPr>
    </w:lvl>
    <w:lvl w:ilvl="5" w:tplc="8FB0C386" w:tentative="1">
      <w:start w:val="1"/>
      <w:numFmt w:val="bullet"/>
      <w:lvlText w:val=""/>
      <w:lvlJc w:val="left"/>
      <w:pPr>
        <w:tabs>
          <w:tab w:val="num" w:pos="4320"/>
        </w:tabs>
        <w:ind w:left="4320" w:hanging="360"/>
      </w:pPr>
      <w:rPr>
        <w:rFonts w:ascii="Wingdings" w:hAnsi="Wingdings" w:hint="default"/>
      </w:rPr>
    </w:lvl>
    <w:lvl w:ilvl="6" w:tplc="99D64544" w:tentative="1">
      <w:start w:val="1"/>
      <w:numFmt w:val="bullet"/>
      <w:lvlText w:val=""/>
      <w:lvlJc w:val="left"/>
      <w:pPr>
        <w:tabs>
          <w:tab w:val="num" w:pos="5040"/>
        </w:tabs>
        <w:ind w:left="5040" w:hanging="360"/>
      </w:pPr>
      <w:rPr>
        <w:rFonts w:ascii="Wingdings" w:hAnsi="Wingdings" w:hint="default"/>
      </w:rPr>
    </w:lvl>
    <w:lvl w:ilvl="7" w:tplc="B2C6094C" w:tentative="1">
      <w:start w:val="1"/>
      <w:numFmt w:val="bullet"/>
      <w:lvlText w:val=""/>
      <w:lvlJc w:val="left"/>
      <w:pPr>
        <w:tabs>
          <w:tab w:val="num" w:pos="5760"/>
        </w:tabs>
        <w:ind w:left="5760" w:hanging="360"/>
      </w:pPr>
      <w:rPr>
        <w:rFonts w:ascii="Wingdings" w:hAnsi="Wingdings" w:hint="default"/>
      </w:rPr>
    </w:lvl>
    <w:lvl w:ilvl="8" w:tplc="0D4C88DE" w:tentative="1">
      <w:start w:val="1"/>
      <w:numFmt w:val="bullet"/>
      <w:lvlText w:val=""/>
      <w:lvlJc w:val="left"/>
      <w:pPr>
        <w:tabs>
          <w:tab w:val="num" w:pos="6480"/>
        </w:tabs>
        <w:ind w:left="6480" w:hanging="360"/>
      </w:pPr>
      <w:rPr>
        <w:rFonts w:ascii="Wingdings" w:hAnsi="Wingdings" w:hint="default"/>
      </w:rPr>
    </w:lvl>
  </w:abstractNum>
  <w:abstractNum w:abstractNumId="34">
    <w:nsid w:val="753F4DB9"/>
    <w:multiLevelType w:val="hybridMultilevel"/>
    <w:tmpl w:val="FE5E0DB4"/>
    <w:lvl w:ilvl="0" w:tplc="2CBC86B2">
      <w:start w:val="1"/>
      <w:numFmt w:val="bullet"/>
      <w:lvlText w:val="•"/>
      <w:lvlJc w:val="left"/>
      <w:pPr>
        <w:tabs>
          <w:tab w:val="num" w:pos="720"/>
        </w:tabs>
        <w:ind w:left="720" w:hanging="360"/>
      </w:pPr>
      <w:rPr>
        <w:rFonts w:ascii="Arial" w:hAnsi="Arial" w:hint="default"/>
      </w:rPr>
    </w:lvl>
    <w:lvl w:ilvl="1" w:tplc="C1A67C9E" w:tentative="1">
      <w:start w:val="1"/>
      <w:numFmt w:val="bullet"/>
      <w:lvlText w:val="•"/>
      <w:lvlJc w:val="left"/>
      <w:pPr>
        <w:tabs>
          <w:tab w:val="num" w:pos="1440"/>
        </w:tabs>
        <w:ind w:left="1440" w:hanging="360"/>
      </w:pPr>
      <w:rPr>
        <w:rFonts w:ascii="Arial" w:hAnsi="Arial" w:hint="default"/>
      </w:rPr>
    </w:lvl>
    <w:lvl w:ilvl="2" w:tplc="226042DA" w:tentative="1">
      <w:start w:val="1"/>
      <w:numFmt w:val="bullet"/>
      <w:lvlText w:val="•"/>
      <w:lvlJc w:val="left"/>
      <w:pPr>
        <w:tabs>
          <w:tab w:val="num" w:pos="2160"/>
        </w:tabs>
        <w:ind w:left="2160" w:hanging="360"/>
      </w:pPr>
      <w:rPr>
        <w:rFonts w:ascii="Arial" w:hAnsi="Arial" w:hint="default"/>
      </w:rPr>
    </w:lvl>
    <w:lvl w:ilvl="3" w:tplc="32542C9E" w:tentative="1">
      <w:start w:val="1"/>
      <w:numFmt w:val="bullet"/>
      <w:lvlText w:val="•"/>
      <w:lvlJc w:val="left"/>
      <w:pPr>
        <w:tabs>
          <w:tab w:val="num" w:pos="2880"/>
        </w:tabs>
        <w:ind w:left="2880" w:hanging="360"/>
      </w:pPr>
      <w:rPr>
        <w:rFonts w:ascii="Arial" w:hAnsi="Arial" w:hint="default"/>
      </w:rPr>
    </w:lvl>
    <w:lvl w:ilvl="4" w:tplc="0A7A68A4" w:tentative="1">
      <w:start w:val="1"/>
      <w:numFmt w:val="bullet"/>
      <w:lvlText w:val="•"/>
      <w:lvlJc w:val="left"/>
      <w:pPr>
        <w:tabs>
          <w:tab w:val="num" w:pos="3600"/>
        </w:tabs>
        <w:ind w:left="3600" w:hanging="360"/>
      </w:pPr>
      <w:rPr>
        <w:rFonts w:ascii="Arial" w:hAnsi="Arial" w:hint="default"/>
      </w:rPr>
    </w:lvl>
    <w:lvl w:ilvl="5" w:tplc="CE2039B8" w:tentative="1">
      <w:start w:val="1"/>
      <w:numFmt w:val="bullet"/>
      <w:lvlText w:val="•"/>
      <w:lvlJc w:val="left"/>
      <w:pPr>
        <w:tabs>
          <w:tab w:val="num" w:pos="4320"/>
        </w:tabs>
        <w:ind w:left="4320" w:hanging="360"/>
      </w:pPr>
      <w:rPr>
        <w:rFonts w:ascii="Arial" w:hAnsi="Arial" w:hint="default"/>
      </w:rPr>
    </w:lvl>
    <w:lvl w:ilvl="6" w:tplc="AE7A134E" w:tentative="1">
      <w:start w:val="1"/>
      <w:numFmt w:val="bullet"/>
      <w:lvlText w:val="•"/>
      <w:lvlJc w:val="left"/>
      <w:pPr>
        <w:tabs>
          <w:tab w:val="num" w:pos="5040"/>
        </w:tabs>
        <w:ind w:left="5040" w:hanging="360"/>
      </w:pPr>
      <w:rPr>
        <w:rFonts w:ascii="Arial" w:hAnsi="Arial" w:hint="default"/>
      </w:rPr>
    </w:lvl>
    <w:lvl w:ilvl="7" w:tplc="FB1E307E" w:tentative="1">
      <w:start w:val="1"/>
      <w:numFmt w:val="bullet"/>
      <w:lvlText w:val="•"/>
      <w:lvlJc w:val="left"/>
      <w:pPr>
        <w:tabs>
          <w:tab w:val="num" w:pos="5760"/>
        </w:tabs>
        <w:ind w:left="5760" w:hanging="360"/>
      </w:pPr>
      <w:rPr>
        <w:rFonts w:ascii="Arial" w:hAnsi="Arial" w:hint="default"/>
      </w:rPr>
    </w:lvl>
    <w:lvl w:ilvl="8" w:tplc="C136DC16" w:tentative="1">
      <w:start w:val="1"/>
      <w:numFmt w:val="bullet"/>
      <w:lvlText w:val="•"/>
      <w:lvlJc w:val="left"/>
      <w:pPr>
        <w:tabs>
          <w:tab w:val="num" w:pos="6480"/>
        </w:tabs>
        <w:ind w:left="6480" w:hanging="360"/>
      </w:pPr>
      <w:rPr>
        <w:rFonts w:ascii="Arial" w:hAnsi="Arial" w:hint="default"/>
      </w:rPr>
    </w:lvl>
  </w:abstractNum>
  <w:abstractNum w:abstractNumId="35">
    <w:nsid w:val="76736397"/>
    <w:multiLevelType w:val="hybridMultilevel"/>
    <w:tmpl w:val="BBD67CE8"/>
    <w:lvl w:ilvl="0" w:tplc="5AF25AC6">
      <w:start w:val="1"/>
      <w:numFmt w:val="decimal"/>
      <w:lvlText w:val="%1)"/>
      <w:lvlJc w:val="left"/>
      <w:pPr>
        <w:tabs>
          <w:tab w:val="num" w:pos="720"/>
        </w:tabs>
        <w:ind w:left="720" w:hanging="360"/>
      </w:pPr>
    </w:lvl>
    <w:lvl w:ilvl="1" w:tplc="EB4E8DBE" w:tentative="1">
      <w:start w:val="1"/>
      <w:numFmt w:val="decimal"/>
      <w:lvlText w:val="%2)"/>
      <w:lvlJc w:val="left"/>
      <w:pPr>
        <w:tabs>
          <w:tab w:val="num" w:pos="1440"/>
        </w:tabs>
        <w:ind w:left="1440" w:hanging="360"/>
      </w:pPr>
    </w:lvl>
    <w:lvl w:ilvl="2" w:tplc="52F4F086" w:tentative="1">
      <w:start w:val="1"/>
      <w:numFmt w:val="decimal"/>
      <w:lvlText w:val="%3)"/>
      <w:lvlJc w:val="left"/>
      <w:pPr>
        <w:tabs>
          <w:tab w:val="num" w:pos="2160"/>
        </w:tabs>
        <w:ind w:left="2160" w:hanging="360"/>
      </w:pPr>
    </w:lvl>
    <w:lvl w:ilvl="3" w:tplc="D6B2115A" w:tentative="1">
      <w:start w:val="1"/>
      <w:numFmt w:val="decimal"/>
      <w:lvlText w:val="%4)"/>
      <w:lvlJc w:val="left"/>
      <w:pPr>
        <w:tabs>
          <w:tab w:val="num" w:pos="2880"/>
        </w:tabs>
        <w:ind w:left="2880" w:hanging="360"/>
      </w:pPr>
    </w:lvl>
    <w:lvl w:ilvl="4" w:tplc="05D0678E" w:tentative="1">
      <w:start w:val="1"/>
      <w:numFmt w:val="decimal"/>
      <w:lvlText w:val="%5)"/>
      <w:lvlJc w:val="left"/>
      <w:pPr>
        <w:tabs>
          <w:tab w:val="num" w:pos="3600"/>
        </w:tabs>
        <w:ind w:left="3600" w:hanging="360"/>
      </w:pPr>
    </w:lvl>
    <w:lvl w:ilvl="5" w:tplc="0D802AC0" w:tentative="1">
      <w:start w:val="1"/>
      <w:numFmt w:val="decimal"/>
      <w:lvlText w:val="%6)"/>
      <w:lvlJc w:val="left"/>
      <w:pPr>
        <w:tabs>
          <w:tab w:val="num" w:pos="4320"/>
        </w:tabs>
        <w:ind w:left="4320" w:hanging="360"/>
      </w:pPr>
    </w:lvl>
    <w:lvl w:ilvl="6" w:tplc="8BDE33E0" w:tentative="1">
      <w:start w:val="1"/>
      <w:numFmt w:val="decimal"/>
      <w:lvlText w:val="%7)"/>
      <w:lvlJc w:val="left"/>
      <w:pPr>
        <w:tabs>
          <w:tab w:val="num" w:pos="5040"/>
        </w:tabs>
        <w:ind w:left="5040" w:hanging="360"/>
      </w:pPr>
    </w:lvl>
    <w:lvl w:ilvl="7" w:tplc="92D45EE0" w:tentative="1">
      <w:start w:val="1"/>
      <w:numFmt w:val="decimal"/>
      <w:lvlText w:val="%8)"/>
      <w:lvlJc w:val="left"/>
      <w:pPr>
        <w:tabs>
          <w:tab w:val="num" w:pos="5760"/>
        </w:tabs>
        <w:ind w:left="5760" w:hanging="360"/>
      </w:pPr>
    </w:lvl>
    <w:lvl w:ilvl="8" w:tplc="39169348" w:tentative="1">
      <w:start w:val="1"/>
      <w:numFmt w:val="decimal"/>
      <w:lvlText w:val="%9)"/>
      <w:lvlJc w:val="left"/>
      <w:pPr>
        <w:tabs>
          <w:tab w:val="num" w:pos="6480"/>
        </w:tabs>
        <w:ind w:left="6480" w:hanging="360"/>
      </w:pPr>
    </w:lvl>
  </w:abstractNum>
  <w:abstractNum w:abstractNumId="36">
    <w:nsid w:val="7FE71634"/>
    <w:multiLevelType w:val="hybridMultilevel"/>
    <w:tmpl w:val="4BBE3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7"/>
  </w:num>
  <w:num w:numId="3">
    <w:abstractNumId w:val="0"/>
  </w:num>
  <w:num w:numId="4">
    <w:abstractNumId w:val="11"/>
  </w:num>
  <w:num w:numId="5">
    <w:abstractNumId w:val="4"/>
  </w:num>
  <w:num w:numId="6">
    <w:abstractNumId w:val="3"/>
  </w:num>
  <w:num w:numId="7">
    <w:abstractNumId w:val="1"/>
  </w:num>
  <w:num w:numId="8">
    <w:abstractNumId w:val="27"/>
  </w:num>
  <w:num w:numId="9">
    <w:abstractNumId w:val="18"/>
  </w:num>
  <w:num w:numId="10">
    <w:abstractNumId w:val="10"/>
  </w:num>
  <w:num w:numId="11">
    <w:abstractNumId w:val="14"/>
  </w:num>
  <w:num w:numId="12">
    <w:abstractNumId w:val="15"/>
  </w:num>
  <w:num w:numId="13">
    <w:abstractNumId w:val="5"/>
  </w:num>
  <w:num w:numId="14">
    <w:abstractNumId w:val="2"/>
  </w:num>
  <w:num w:numId="15">
    <w:abstractNumId w:val="35"/>
  </w:num>
  <w:num w:numId="16">
    <w:abstractNumId w:val="25"/>
  </w:num>
  <w:num w:numId="17">
    <w:abstractNumId w:val="13"/>
  </w:num>
  <w:num w:numId="18">
    <w:abstractNumId w:val="34"/>
  </w:num>
  <w:num w:numId="19">
    <w:abstractNumId w:val="9"/>
  </w:num>
  <w:num w:numId="20">
    <w:abstractNumId w:val="26"/>
  </w:num>
  <w:num w:numId="21">
    <w:abstractNumId w:val="32"/>
  </w:num>
  <w:num w:numId="22">
    <w:abstractNumId w:val="8"/>
  </w:num>
  <w:num w:numId="23">
    <w:abstractNumId w:val="7"/>
  </w:num>
  <w:num w:numId="24">
    <w:abstractNumId w:val="23"/>
  </w:num>
  <w:num w:numId="25">
    <w:abstractNumId w:val="36"/>
  </w:num>
  <w:num w:numId="26">
    <w:abstractNumId w:val="29"/>
  </w:num>
  <w:num w:numId="27">
    <w:abstractNumId w:val="19"/>
  </w:num>
  <w:num w:numId="28">
    <w:abstractNumId w:val="6"/>
  </w:num>
  <w:num w:numId="29">
    <w:abstractNumId w:val="12"/>
  </w:num>
  <w:num w:numId="30">
    <w:abstractNumId w:val="21"/>
  </w:num>
  <w:num w:numId="31">
    <w:abstractNumId w:val="31"/>
  </w:num>
  <w:num w:numId="32">
    <w:abstractNumId w:val="33"/>
  </w:num>
  <w:num w:numId="33">
    <w:abstractNumId w:val="16"/>
  </w:num>
  <w:num w:numId="34">
    <w:abstractNumId w:val="28"/>
  </w:num>
  <w:num w:numId="35">
    <w:abstractNumId w:val="22"/>
  </w:num>
  <w:num w:numId="36">
    <w:abstractNumId w:val="24"/>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0"/>
  <w:displayVerticalDrawingGridEvery w:val="0"/>
  <w:noPunctuationKerning/>
  <w:characterSpacingControl w:val="doNotCompress"/>
  <w:hdrShapeDefaults>
    <o:shapedefaults v:ext="edit" spidmax="17410">
      <o:colormru v:ext="edit" colors="#39f"/>
      <o:colormenu v:ext="edit" fillcolor="#39f" strokecolor="red"/>
    </o:shapedefaults>
  </w:hdrShapeDefaults>
  <w:footnotePr>
    <w:footnote w:id="0"/>
    <w:footnote w:id="1"/>
  </w:footnotePr>
  <w:endnotePr>
    <w:endnote w:id="0"/>
    <w:endnote w:id="1"/>
  </w:endnotePr>
  <w:compat>
    <w:useFELayout/>
  </w:compat>
  <w:rsids>
    <w:rsidRoot w:val="00D95B3B"/>
    <w:rsid w:val="0000274D"/>
    <w:rsid w:val="0003668E"/>
    <w:rsid w:val="00037EC2"/>
    <w:rsid w:val="00050EFF"/>
    <w:rsid w:val="00060DBD"/>
    <w:rsid w:val="000967F2"/>
    <w:rsid w:val="000A716E"/>
    <w:rsid w:val="000D16E6"/>
    <w:rsid w:val="000D2C84"/>
    <w:rsid w:val="001158DC"/>
    <w:rsid w:val="0016058E"/>
    <w:rsid w:val="001762E0"/>
    <w:rsid w:val="00183408"/>
    <w:rsid w:val="00196A05"/>
    <w:rsid w:val="001A12ED"/>
    <w:rsid w:val="001C4CD4"/>
    <w:rsid w:val="001D4407"/>
    <w:rsid w:val="001F7964"/>
    <w:rsid w:val="00206971"/>
    <w:rsid w:val="00235B34"/>
    <w:rsid w:val="00237B5A"/>
    <w:rsid w:val="00245E06"/>
    <w:rsid w:val="002916AD"/>
    <w:rsid w:val="002A109A"/>
    <w:rsid w:val="002D6167"/>
    <w:rsid w:val="00307023"/>
    <w:rsid w:val="00312F8F"/>
    <w:rsid w:val="0033539E"/>
    <w:rsid w:val="003542B6"/>
    <w:rsid w:val="00361C11"/>
    <w:rsid w:val="00363508"/>
    <w:rsid w:val="003C1B04"/>
    <w:rsid w:val="003F479F"/>
    <w:rsid w:val="004332FA"/>
    <w:rsid w:val="00442847"/>
    <w:rsid w:val="004A2BDF"/>
    <w:rsid w:val="004D6D14"/>
    <w:rsid w:val="005177CD"/>
    <w:rsid w:val="00552635"/>
    <w:rsid w:val="00553D96"/>
    <w:rsid w:val="00605CE7"/>
    <w:rsid w:val="00644613"/>
    <w:rsid w:val="00656DA0"/>
    <w:rsid w:val="006B50B9"/>
    <w:rsid w:val="006B5BB3"/>
    <w:rsid w:val="006D0992"/>
    <w:rsid w:val="006F02A0"/>
    <w:rsid w:val="007513B8"/>
    <w:rsid w:val="007652E1"/>
    <w:rsid w:val="007C1B70"/>
    <w:rsid w:val="007E0B22"/>
    <w:rsid w:val="00821665"/>
    <w:rsid w:val="0083468A"/>
    <w:rsid w:val="00861FD1"/>
    <w:rsid w:val="008779E4"/>
    <w:rsid w:val="00881FE9"/>
    <w:rsid w:val="0089568B"/>
    <w:rsid w:val="008F41F5"/>
    <w:rsid w:val="0090413F"/>
    <w:rsid w:val="0092607E"/>
    <w:rsid w:val="00991091"/>
    <w:rsid w:val="009C5745"/>
    <w:rsid w:val="009E24F5"/>
    <w:rsid w:val="009F2033"/>
    <w:rsid w:val="009F2D42"/>
    <w:rsid w:val="00A22041"/>
    <w:rsid w:val="00A22C56"/>
    <w:rsid w:val="00A3004A"/>
    <w:rsid w:val="00A337ED"/>
    <w:rsid w:val="00A52561"/>
    <w:rsid w:val="00A52A50"/>
    <w:rsid w:val="00A735E4"/>
    <w:rsid w:val="00A91598"/>
    <w:rsid w:val="00AD3136"/>
    <w:rsid w:val="00B157C8"/>
    <w:rsid w:val="00B40F06"/>
    <w:rsid w:val="00B64AAB"/>
    <w:rsid w:val="00BA16BC"/>
    <w:rsid w:val="00BE3D9C"/>
    <w:rsid w:val="00C248C9"/>
    <w:rsid w:val="00C46635"/>
    <w:rsid w:val="00C551A0"/>
    <w:rsid w:val="00C94EAE"/>
    <w:rsid w:val="00CE11C6"/>
    <w:rsid w:val="00D21090"/>
    <w:rsid w:val="00D95B3B"/>
    <w:rsid w:val="00DA14BB"/>
    <w:rsid w:val="00DB28E5"/>
    <w:rsid w:val="00DB48C9"/>
    <w:rsid w:val="00DC04EC"/>
    <w:rsid w:val="00DE16D5"/>
    <w:rsid w:val="00E17466"/>
    <w:rsid w:val="00E250C3"/>
    <w:rsid w:val="00E30353"/>
    <w:rsid w:val="00E41718"/>
    <w:rsid w:val="00E510CF"/>
    <w:rsid w:val="00E56B73"/>
    <w:rsid w:val="00E70C7A"/>
    <w:rsid w:val="00E72FE8"/>
    <w:rsid w:val="00E84981"/>
    <w:rsid w:val="00EE3810"/>
    <w:rsid w:val="00EE5F5B"/>
    <w:rsid w:val="00EE7B94"/>
    <w:rsid w:val="00F16DB3"/>
    <w:rsid w:val="00F329E3"/>
    <w:rsid w:val="00F43A88"/>
    <w:rsid w:val="00F638FA"/>
    <w:rsid w:val="00FC186E"/>
    <w:rsid w:val="00FC2E5B"/>
    <w:rsid w:val="00FC3C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39f"/>
      <o:colormenu v:ext="edit" fillcolor="#39f"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6E"/>
  </w:style>
  <w:style w:type="paragraph" w:styleId="Heading1">
    <w:name w:val="heading 1"/>
    <w:basedOn w:val="Normal"/>
    <w:next w:val="Normal"/>
    <w:link w:val="Heading1Char"/>
    <w:uiPriority w:val="9"/>
    <w:qFormat/>
    <w:rsid w:val="000A716E"/>
    <w:pPr>
      <w:keepNext/>
      <w:keepLines/>
      <w:pBdr>
        <w:bottom w:val="single" w:sz="4" w:space="1" w:color="17365D" w:themeColor="text2" w:themeShade="BF"/>
      </w:pBd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BC"/>
    <w:pPr>
      <w:keepNext/>
      <w:keepLines/>
      <w:spacing w:before="200" w:after="240"/>
      <w:ind w:left="63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71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D2C84"/>
    <w:pPr>
      <w:keepNext/>
      <w:keepLines/>
      <w:numPr>
        <w:numId w:val="2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A71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71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1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16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A71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E"/>
    <w:pPr>
      <w:ind w:left="720"/>
      <w:contextualSpacing/>
    </w:pPr>
  </w:style>
  <w:style w:type="paragraph" w:styleId="Title">
    <w:name w:val="Title"/>
    <w:basedOn w:val="Normal"/>
    <w:next w:val="Normal"/>
    <w:link w:val="TitleChar"/>
    <w:uiPriority w:val="10"/>
    <w:qFormat/>
    <w:rsid w:val="000A71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71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A716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A716E"/>
    <w:rPr>
      <w:rFonts w:ascii="Tahoma" w:hAnsi="Tahoma" w:cs="Tahoma"/>
      <w:sz w:val="16"/>
      <w:szCs w:val="16"/>
    </w:rPr>
  </w:style>
  <w:style w:type="character" w:customStyle="1" w:styleId="BalloonTextChar">
    <w:name w:val="Balloon Text Char"/>
    <w:basedOn w:val="DefaultParagraphFont"/>
    <w:link w:val="BalloonText"/>
    <w:uiPriority w:val="99"/>
    <w:semiHidden/>
    <w:rsid w:val="000A716E"/>
    <w:rPr>
      <w:rFonts w:ascii="Tahoma" w:hAnsi="Tahoma" w:cs="Tahoma"/>
      <w:sz w:val="16"/>
      <w:szCs w:val="16"/>
      <w:lang w:bidi="he-IL"/>
    </w:rPr>
  </w:style>
  <w:style w:type="character" w:customStyle="1" w:styleId="Heading2Char">
    <w:name w:val="Heading 2 Char"/>
    <w:basedOn w:val="DefaultParagraphFont"/>
    <w:link w:val="Heading2"/>
    <w:uiPriority w:val="9"/>
    <w:rsid w:val="00BA16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A71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D2C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A71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A71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A71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A716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A716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A716E"/>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A71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A716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A716E"/>
    <w:rPr>
      <w:b/>
      <w:bCs/>
    </w:rPr>
  </w:style>
  <w:style w:type="character" w:styleId="Emphasis">
    <w:name w:val="Emphasis"/>
    <w:basedOn w:val="DefaultParagraphFont"/>
    <w:uiPriority w:val="20"/>
    <w:qFormat/>
    <w:rsid w:val="000A716E"/>
    <w:rPr>
      <w:i/>
      <w:iCs/>
    </w:rPr>
  </w:style>
  <w:style w:type="paragraph" w:styleId="NoSpacing">
    <w:name w:val="No Spacing"/>
    <w:link w:val="NoSpacingChar"/>
    <w:uiPriority w:val="1"/>
    <w:qFormat/>
    <w:rsid w:val="000A716E"/>
    <w:pPr>
      <w:spacing w:after="0" w:line="240" w:lineRule="auto"/>
    </w:pPr>
  </w:style>
  <w:style w:type="paragraph" w:styleId="Quote">
    <w:name w:val="Quote"/>
    <w:basedOn w:val="Normal"/>
    <w:next w:val="Normal"/>
    <w:link w:val="QuoteChar"/>
    <w:uiPriority w:val="29"/>
    <w:qFormat/>
    <w:rsid w:val="000A716E"/>
    <w:rPr>
      <w:i/>
      <w:iCs/>
      <w:color w:val="000000" w:themeColor="text1"/>
    </w:rPr>
  </w:style>
  <w:style w:type="character" w:customStyle="1" w:styleId="QuoteChar">
    <w:name w:val="Quote Char"/>
    <w:basedOn w:val="DefaultParagraphFont"/>
    <w:link w:val="Quote"/>
    <w:uiPriority w:val="29"/>
    <w:rsid w:val="000A716E"/>
    <w:rPr>
      <w:i/>
      <w:iCs/>
      <w:color w:val="000000" w:themeColor="text1"/>
    </w:rPr>
  </w:style>
  <w:style w:type="paragraph" w:styleId="IntenseQuote">
    <w:name w:val="Intense Quote"/>
    <w:basedOn w:val="Normal"/>
    <w:next w:val="Normal"/>
    <w:link w:val="IntenseQuoteChar"/>
    <w:uiPriority w:val="30"/>
    <w:qFormat/>
    <w:rsid w:val="000A71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716E"/>
    <w:rPr>
      <w:b/>
      <w:bCs/>
      <w:i/>
      <w:iCs/>
      <w:color w:val="4F81BD" w:themeColor="accent1"/>
    </w:rPr>
  </w:style>
  <w:style w:type="character" w:styleId="SubtleEmphasis">
    <w:name w:val="Subtle Emphasis"/>
    <w:basedOn w:val="DefaultParagraphFont"/>
    <w:uiPriority w:val="19"/>
    <w:qFormat/>
    <w:rsid w:val="000A716E"/>
    <w:rPr>
      <w:i/>
      <w:iCs/>
      <w:color w:val="808080" w:themeColor="text1" w:themeTint="7F"/>
    </w:rPr>
  </w:style>
  <w:style w:type="character" w:styleId="IntenseEmphasis">
    <w:name w:val="Intense Emphasis"/>
    <w:basedOn w:val="DefaultParagraphFont"/>
    <w:uiPriority w:val="21"/>
    <w:qFormat/>
    <w:rsid w:val="000A716E"/>
    <w:rPr>
      <w:b/>
      <w:bCs/>
      <w:i/>
      <w:iCs/>
      <w:color w:val="4F81BD" w:themeColor="accent1"/>
    </w:rPr>
  </w:style>
  <w:style w:type="character" w:styleId="SubtleReference">
    <w:name w:val="Subtle Reference"/>
    <w:basedOn w:val="DefaultParagraphFont"/>
    <w:uiPriority w:val="31"/>
    <w:qFormat/>
    <w:rsid w:val="000A716E"/>
    <w:rPr>
      <w:smallCaps/>
      <w:color w:val="C0504D" w:themeColor="accent2"/>
      <w:u w:val="single"/>
    </w:rPr>
  </w:style>
  <w:style w:type="character" w:styleId="IntenseReference">
    <w:name w:val="Intense Reference"/>
    <w:basedOn w:val="DefaultParagraphFont"/>
    <w:uiPriority w:val="32"/>
    <w:qFormat/>
    <w:rsid w:val="000A716E"/>
    <w:rPr>
      <w:b/>
      <w:bCs/>
      <w:smallCaps/>
      <w:color w:val="C0504D" w:themeColor="accent2"/>
      <w:spacing w:val="5"/>
      <w:u w:val="single"/>
    </w:rPr>
  </w:style>
  <w:style w:type="character" w:styleId="BookTitle">
    <w:name w:val="Book Title"/>
    <w:basedOn w:val="DefaultParagraphFont"/>
    <w:uiPriority w:val="33"/>
    <w:qFormat/>
    <w:rsid w:val="000A716E"/>
    <w:rPr>
      <w:b/>
      <w:bCs/>
      <w:smallCaps/>
      <w:spacing w:val="5"/>
    </w:rPr>
  </w:style>
  <w:style w:type="paragraph" w:styleId="TOCHeading">
    <w:name w:val="TOC Heading"/>
    <w:basedOn w:val="Heading1"/>
    <w:next w:val="Normal"/>
    <w:uiPriority w:val="39"/>
    <w:semiHidden/>
    <w:unhideWhenUsed/>
    <w:qFormat/>
    <w:rsid w:val="000A716E"/>
    <w:pPr>
      <w:outlineLvl w:val="9"/>
    </w:pPr>
  </w:style>
  <w:style w:type="table" w:styleId="TableGrid">
    <w:name w:val="Table Grid"/>
    <w:basedOn w:val="TableNormal"/>
    <w:uiPriority w:val="59"/>
    <w:rsid w:val="00FC2E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6D09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semiHidden/>
    <w:unhideWhenUsed/>
    <w:rsid w:val="000D2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2C84"/>
    <w:rPr>
      <w:sz w:val="20"/>
      <w:szCs w:val="20"/>
    </w:rPr>
  </w:style>
  <w:style w:type="character" w:styleId="FootnoteReference">
    <w:name w:val="footnote reference"/>
    <w:aliases w:val="ftref"/>
    <w:basedOn w:val="DefaultParagraphFont"/>
    <w:semiHidden/>
    <w:unhideWhenUsed/>
    <w:rsid w:val="000D2C84"/>
    <w:rPr>
      <w:vertAlign w:val="superscript"/>
    </w:rPr>
  </w:style>
  <w:style w:type="character" w:customStyle="1" w:styleId="NoSpacingChar">
    <w:name w:val="No Spacing Char"/>
    <w:basedOn w:val="DefaultParagraphFont"/>
    <w:link w:val="NoSpacing"/>
    <w:uiPriority w:val="1"/>
    <w:rsid w:val="00991091"/>
  </w:style>
  <w:style w:type="paragraph" w:styleId="Header">
    <w:name w:val="header"/>
    <w:basedOn w:val="Normal"/>
    <w:link w:val="HeaderChar"/>
    <w:uiPriority w:val="99"/>
    <w:semiHidden/>
    <w:unhideWhenUsed/>
    <w:rsid w:val="00E174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7466"/>
  </w:style>
  <w:style w:type="paragraph" w:styleId="Footer">
    <w:name w:val="footer"/>
    <w:basedOn w:val="Normal"/>
    <w:link w:val="FooterChar"/>
    <w:uiPriority w:val="99"/>
    <w:unhideWhenUsed/>
    <w:rsid w:val="00E17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466"/>
  </w:style>
  <w:style w:type="paragraph" w:styleId="BodyText2">
    <w:name w:val="Body Text 2"/>
    <w:basedOn w:val="Normal"/>
    <w:link w:val="BodyText2Char"/>
    <w:rsid w:val="00A52561"/>
    <w:pPr>
      <w:spacing w:after="120" w:line="240" w:lineRule="auto"/>
      <w:jc w:val="both"/>
    </w:pPr>
    <w:rPr>
      <w:rFonts w:ascii="Times New Roman" w:eastAsia="Times New Roman" w:hAnsi="Times New Roman" w:cs="Times New Roman"/>
      <w:sz w:val="23"/>
      <w:szCs w:val="20"/>
      <w:lang w:val="fr-FR" w:eastAsia="fr-FR" w:bidi="ar-SA"/>
    </w:rPr>
  </w:style>
  <w:style w:type="character" w:customStyle="1" w:styleId="BodyText2Char">
    <w:name w:val="Body Text 2 Char"/>
    <w:basedOn w:val="DefaultParagraphFont"/>
    <w:link w:val="BodyText2"/>
    <w:rsid w:val="00A52561"/>
    <w:rPr>
      <w:rFonts w:ascii="Times New Roman" w:eastAsia="Times New Roman" w:hAnsi="Times New Roman" w:cs="Times New Roman"/>
      <w:sz w:val="23"/>
      <w:szCs w:val="20"/>
      <w:lang w:val="fr-FR" w:eastAsia="fr-FR" w:bidi="ar-SA"/>
    </w:rPr>
  </w:style>
  <w:style w:type="paragraph" w:styleId="BodyText3">
    <w:name w:val="Body Text 3"/>
    <w:basedOn w:val="Normal"/>
    <w:link w:val="BodyText3Char"/>
    <w:uiPriority w:val="99"/>
    <w:unhideWhenUsed/>
    <w:rsid w:val="00A52561"/>
    <w:pPr>
      <w:spacing w:after="120" w:line="240" w:lineRule="auto"/>
    </w:pPr>
    <w:rPr>
      <w:rFonts w:ascii="Times New Roman" w:eastAsia="Times New Roman" w:hAnsi="Times New Roman" w:cs="Times New Roman"/>
      <w:sz w:val="16"/>
      <w:szCs w:val="16"/>
      <w:lang w:val="fr-FR" w:eastAsia="fr-FR" w:bidi="ar-SA"/>
    </w:rPr>
  </w:style>
  <w:style w:type="character" w:customStyle="1" w:styleId="BodyText3Char">
    <w:name w:val="Body Text 3 Char"/>
    <w:basedOn w:val="DefaultParagraphFont"/>
    <w:link w:val="BodyText3"/>
    <w:uiPriority w:val="99"/>
    <w:rsid w:val="00A52561"/>
    <w:rPr>
      <w:rFonts w:ascii="Times New Roman" w:eastAsia="Times New Roman" w:hAnsi="Times New Roman" w:cs="Times New Roman"/>
      <w:sz w:val="16"/>
      <w:szCs w:val="16"/>
      <w:lang w:val="fr-FR" w:eastAsia="fr-FR" w:bidi="ar-SA"/>
    </w:rPr>
  </w:style>
  <w:style w:type="paragraph" w:styleId="TOC1">
    <w:name w:val="toc 1"/>
    <w:basedOn w:val="Normal"/>
    <w:next w:val="Normal"/>
    <w:autoRedefine/>
    <w:uiPriority w:val="39"/>
    <w:unhideWhenUsed/>
    <w:rsid w:val="00656DA0"/>
    <w:pPr>
      <w:spacing w:after="100"/>
    </w:pPr>
  </w:style>
  <w:style w:type="paragraph" w:styleId="TOC2">
    <w:name w:val="toc 2"/>
    <w:basedOn w:val="Normal"/>
    <w:next w:val="Normal"/>
    <w:autoRedefine/>
    <w:uiPriority w:val="39"/>
    <w:unhideWhenUsed/>
    <w:rsid w:val="00656DA0"/>
    <w:pPr>
      <w:spacing w:after="100"/>
      <w:ind w:left="220"/>
    </w:pPr>
  </w:style>
  <w:style w:type="paragraph" w:styleId="TOC3">
    <w:name w:val="toc 3"/>
    <w:basedOn w:val="Normal"/>
    <w:next w:val="Normal"/>
    <w:autoRedefine/>
    <w:uiPriority w:val="39"/>
    <w:unhideWhenUsed/>
    <w:rsid w:val="00656DA0"/>
    <w:pPr>
      <w:spacing w:after="100"/>
      <w:ind w:left="440"/>
    </w:pPr>
  </w:style>
  <w:style w:type="character" w:styleId="Hyperlink">
    <w:name w:val="Hyperlink"/>
    <w:basedOn w:val="DefaultParagraphFont"/>
    <w:uiPriority w:val="99"/>
    <w:unhideWhenUsed/>
    <w:rsid w:val="00656DA0"/>
    <w:rPr>
      <w:color w:val="0000FF" w:themeColor="hyperlink"/>
      <w:u w:val="single"/>
    </w:rPr>
  </w:style>
  <w:style w:type="paragraph" w:styleId="DocumentMap">
    <w:name w:val="Document Map"/>
    <w:basedOn w:val="Normal"/>
    <w:link w:val="DocumentMapChar"/>
    <w:uiPriority w:val="99"/>
    <w:semiHidden/>
    <w:unhideWhenUsed/>
    <w:rsid w:val="00EE5F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E5F5B"/>
    <w:rPr>
      <w:rFonts w:ascii="Tahoma" w:hAnsi="Tahoma" w:cs="Tahoma"/>
      <w:sz w:val="16"/>
      <w:szCs w:val="16"/>
    </w:rPr>
  </w:style>
  <w:style w:type="table" w:styleId="MediumShading1-Accent5">
    <w:name w:val="Medium Shading 1 Accent 5"/>
    <w:basedOn w:val="TableNormal"/>
    <w:uiPriority w:val="63"/>
    <w:rsid w:val="009C57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1FD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543584">
      <w:bodyDiv w:val="1"/>
      <w:marLeft w:val="0"/>
      <w:marRight w:val="0"/>
      <w:marTop w:val="0"/>
      <w:marBottom w:val="0"/>
      <w:divBdr>
        <w:top w:val="none" w:sz="0" w:space="0" w:color="auto"/>
        <w:left w:val="none" w:sz="0" w:space="0" w:color="auto"/>
        <w:bottom w:val="none" w:sz="0" w:space="0" w:color="auto"/>
        <w:right w:val="none" w:sz="0" w:space="0" w:color="auto"/>
      </w:divBdr>
      <w:divsChild>
        <w:div w:id="77867812">
          <w:marLeft w:val="634"/>
          <w:marRight w:val="0"/>
          <w:marTop w:val="240"/>
          <w:marBottom w:val="120"/>
          <w:divBdr>
            <w:top w:val="none" w:sz="0" w:space="0" w:color="auto"/>
            <w:left w:val="none" w:sz="0" w:space="0" w:color="auto"/>
            <w:bottom w:val="none" w:sz="0" w:space="0" w:color="auto"/>
            <w:right w:val="none" w:sz="0" w:space="0" w:color="auto"/>
          </w:divBdr>
        </w:div>
      </w:divsChild>
    </w:div>
    <w:div w:id="211309389">
      <w:bodyDiv w:val="1"/>
      <w:marLeft w:val="0"/>
      <w:marRight w:val="0"/>
      <w:marTop w:val="0"/>
      <w:marBottom w:val="0"/>
      <w:divBdr>
        <w:top w:val="none" w:sz="0" w:space="0" w:color="auto"/>
        <w:left w:val="none" w:sz="0" w:space="0" w:color="auto"/>
        <w:bottom w:val="none" w:sz="0" w:space="0" w:color="auto"/>
        <w:right w:val="none" w:sz="0" w:space="0" w:color="auto"/>
      </w:divBdr>
      <w:divsChild>
        <w:div w:id="1545486575">
          <w:marLeft w:val="547"/>
          <w:marRight w:val="0"/>
          <w:marTop w:val="115"/>
          <w:marBottom w:val="0"/>
          <w:divBdr>
            <w:top w:val="none" w:sz="0" w:space="0" w:color="auto"/>
            <w:left w:val="none" w:sz="0" w:space="0" w:color="auto"/>
            <w:bottom w:val="none" w:sz="0" w:space="0" w:color="auto"/>
            <w:right w:val="none" w:sz="0" w:space="0" w:color="auto"/>
          </w:divBdr>
        </w:div>
        <w:div w:id="926771235">
          <w:marLeft w:val="547"/>
          <w:marRight w:val="0"/>
          <w:marTop w:val="115"/>
          <w:marBottom w:val="0"/>
          <w:divBdr>
            <w:top w:val="none" w:sz="0" w:space="0" w:color="auto"/>
            <w:left w:val="none" w:sz="0" w:space="0" w:color="auto"/>
            <w:bottom w:val="none" w:sz="0" w:space="0" w:color="auto"/>
            <w:right w:val="none" w:sz="0" w:space="0" w:color="auto"/>
          </w:divBdr>
        </w:div>
        <w:div w:id="808593498">
          <w:marLeft w:val="547"/>
          <w:marRight w:val="0"/>
          <w:marTop w:val="115"/>
          <w:marBottom w:val="0"/>
          <w:divBdr>
            <w:top w:val="none" w:sz="0" w:space="0" w:color="auto"/>
            <w:left w:val="none" w:sz="0" w:space="0" w:color="auto"/>
            <w:bottom w:val="none" w:sz="0" w:space="0" w:color="auto"/>
            <w:right w:val="none" w:sz="0" w:space="0" w:color="auto"/>
          </w:divBdr>
        </w:div>
        <w:div w:id="458768748">
          <w:marLeft w:val="547"/>
          <w:marRight w:val="0"/>
          <w:marTop w:val="115"/>
          <w:marBottom w:val="0"/>
          <w:divBdr>
            <w:top w:val="none" w:sz="0" w:space="0" w:color="auto"/>
            <w:left w:val="none" w:sz="0" w:space="0" w:color="auto"/>
            <w:bottom w:val="none" w:sz="0" w:space="0" w:color="auto"/>
            <w:right w:val="none" w:sz="0" w:space="0" w:color="auto"/>
          </w:divBdr>
        </w:div>
        <w:div w:id="1917327170">
          <w:marLeft w:val="547"/>
          <w:marRight w:val="0"/>
          <w:marTop w:val="115"/>
          <w:marBottom w:val="0"/>
          <w:divBdr>
            <w:top w:val="none" w:sz="0" w:space="0" w:color="auto"/>
            <w:left w:val="none" w:sz="0" w:space="0" w:color="auto"/>
            <w:bottom w:val="none" w:sz="0" w:space="0" w:color="auto"/>
            <w:right w:val="none" w:sz="0" w:space="0" w:color="auto"/>
          </w:divBdr>
        </w:div>
        <w:div w:id="1313750884">
          <w:marLeft w:val="547"/>
          <w:marRight w:val="0"/>
          <w:marTop w:val="115"/>
          <w:marBottom w:val="0"/>
          <w:divBdr>
            <w:top w:val="none" w:sz="0" w:space="0" w:color="auto"/>
            <w:left w:val="none" w:sz="0" w:space="0" w:color="auto"/>
            <w:bottom w:val="none" w:sz="0" w:space="0" w:color="auto"/>
            <w:right w:val="none" w:sz="0" w:space="0" w:color="auto"/>
          </w:divBdr>
        </w:div>
      </w:divsChild>
    </w:div>
    <w:div w:id="337847395">
      <w:bodyDiv w:val="1"/>
      <w:marLeft w:val="0"/>
      <w:marRight w:val="0"/>
      <w:marTop w:val="0"/>
      <w:marBottom w:val="0"/>
      <w:divBdr>
        <w:top w:val="none" w:sz="0" w:space="0" w:color="auto"/>
        <w:left w:val="none" w:sz="0" w:space="0" w:color="auto"/>
        <w:bottom w:val="none" w:sz="0" w:space="0" w:color="auto"/>
        <w:right w:val="none" w:sz="0" w:space="0" w:color="auto"/>
      </w:divBdr>
      <w:divsChild>
        <w:div w:id="1877811843">
          <w:marLeft w:val="446"/>
          <w:marRight w:val="0"/>
          <w:marTop w:val="0"/>
          <w:marBottom w:val="0"/>
          <w:divBdr>
            <w:top w:val="none" w:sz="0" w:space="0" w:color="auto"/>
            <w:left w:val="none" w:sz="0" w:space="0" w:color="auto"/>
            <w:bottom w:val="none" w:sz="0" w:space="0" w:color="auto"/>
            <w:right w:val="none" w:sz="0" w:space="0" w:color="auto"/>
          </w:divBdr>
        </w:div>
        <w:div w:id="38406135">
          <w:marLeft w:val="446"/>
          <w:marRight w:val="0"/>
          <w:marTop w:val="0"/>
          <w:marBottom w:val="0"/>
          <w:divBdr>
            <w:top w:val="none" w:sz="0" w:space="0" w:color="auto"/>
            <w:left w:val="none" w:sz="0" w:space="0" w:color="auto"/>
            <w:bottom w:val="none" w:sz="0" w:space="0" w:color="auto"/>
            <w:right w:val="none" w:sz="0" w:space="0" w:color="auto"/>
          </w:divBdr>
        </w:div>
        <w:div w:id="724986827">
          <w:marLeft w:val="446"/>
          <w:marRight w:val="0"/>
          <w:marTop w:val="0"/>
          <w:marBottom w:val="0"/>
          <w:divBdr>
            <w:top w:val="none" w:sz="0" w:space="0" w:color="auto"/>
            <w:left w:val="none" w:sz="0" w:space="0" w:color="auto"/>
            <w:bottom w:val="none" w:sz="0" w:space="0" w:color="auto"/>
            <w:right w:val="none" w:sz="0" w:space="0" w:color="auto"/>
          </w:divBdr>
        </w:div>
        <w:div w:id="83576047">
          <w:marLeft w:val="446"/>
          <w:marRight w:val="0"/>
          <w:marTop w:val="0"/>
          <w:marBottom w:val="0"/>
          <w:divBdr>
            <w:top w:val="none" w:sz="0" w:space="0" w:color="auto"/>
            <w:left w:val="none" w:sz="0" w:space="0" w:color="auto"/>
            <w:bottom w:val="none" w:sz="0" w:space="0" w:color="auto"/>
            <w:right w:val="none" w:sz="0" w:space="0" w:color="auto"/>
          </w:divBdr>
        </w:div>
      </w:divsChild>
    </w:div>
    <w:div w:id="358821287">
      <w:bodyDiv w:val="1"/>
      <w:marLeft w:val="0"/>
      <w:marRight w:val="0"/>
      <w:marTop w:val="0"/>
      <w:marBottom w:val="0"/>
      <w:divBdr>
        <w:top w:val="none" w:sz="0" w:space="0" w:color="auto"/>
        <w:left w:val="none" w:sz="0" w:space="0" w:color="auto"/>
        <w:bottom w:val="none" w:sz="0" w:space="0" w:color="auto"/>
        <w:right w:val="none" w:sz="0" w:space="0" w:color="auto"/>
      </w:divBdr>
      <w:divsChild>
        <w:div w:id="1110705526">
          <w:marLeft w:val="1166"/>
          <w:marRight w:val="0"/>
          <w:marTop w:val="96"/>
          <w:marBottom w:val="120"/>
          <w:divBdr>
            <w:top w:val="none" w:sz="0" w:space="0" w:color="auto"/>
            <w:left w:val="none" w:sz="0" w:space="0" w:color="auto"/>
            <w:bottom w:val="none" w:sz="0" w:space="0" w:color="auto"/>
            <w:right w:val="none" w:sz="0" w:space="0" w:color="auto"/>
          </w:divBdr>
        </w:div>
        <w:div w:id="347676719">
          <w:marLeft w:val="1166"/>
          <w:marRight w:val="0"/>
          <w:marTop w:val="96"/>
          <w:marBottom w:val="120"/>
          <w:divBdr>
            <w:top w:val="none" w:sz="0" w:space="0" w:color="auto"/>
            <w:left w:val="none" w:sz="0" w:space="0" w:color="auto"/>
            <w:bottom w:val="none" w:sz="0" w:space="0" w:color="auto"/>
            <w:right w:val="none" w:sz="0" w:space="0" w:color="auto"/>
          </w:divBdr>
        </w:div>
        <w:div w:id="1054085645">
          <w:marLeft w:val="1166"/>
          <w:marRight w:val="0"/>
          <w:marTop w:val="96"/>
          <w:marBottom w:val="120"/>
          <w:divBdr>
            <w:top w:val="none" w:sz="0" w:space="0" w:color="auto"/>
            <w:left w:val="none" w:sz="0" w:space="0" w:color="auto"/>
            <w:bottom w:val="none" w:sz="0" w:space="0" w:color="auto"/>
            <w:right w:val="none" w:sz="0" w:space="0" w:color="auto"/>
          </w:divBdr>
        </w:div>
        <w:div w:id="185366720">
          <w:marLeft w:val="1166"/>
          <w:marRight w:val="0"/>
          <w:marTop w:val="96"/>
          <w:marBottom w:val="120"/>
          <w:divBdr>
            <w:top w:val="none" w:sz="0" w:space="0" w:color="auto"/>
            <w:left w:val="none" w:sz="0" w:space="0" w:color="auto"/>
            <w:bottom w:val="none" w:sz="0" w:space="0" w:color="auto"/>
            <w:right w:val="none" w:sz="0" w:space="0" w:color="auto"/>
          </w:divBdr>
        </w:div>
        <w:div w:id="333189348">
          <w:marLeft w:val="1166"/>
          <w:marRight w:val="0"/>
          <w:marTop w:val="96"/>
          <w:marBottom w:val="120"/>
          <w:divBdr>
            <w:top w:val="none" w:sz="0" w:space="0" w:color="auto"/>
            <w:left w:val="none" w:sz="0" w:space="0" w:color="auto"/>
            <w:bottom w:val="none" w:sz="0" w:space="0" w:color="auto"/>
            <w:right w:val="none" w:sz="0" w:space="0" w:color="auto"/>
          </w:divBdr>
        </w:div>
      </w:divsChild>
    </w:div>
    <w:div w:id="367074691">
      <w:bodyDiv w:val="1"/>
      <w:marLeft w:val="0"/>
      <w:marRight w:val="0"/>
      <w:marTop w:val="0"/>
      <w:marBottom w:val="0"/>
      <w:divBdr>
        <w:top w:val="none" w:sz="0" w:space="0" w:color="auto"/>
        <w:left w:val="none" w:sz="0" w:space="0" w:color="auto"/>
        <w:bottom w:val="none" w:sz="0" w:space="0" w:color="auto"/>
        <w:right w:val="none" w:sz="0" w:space="0" w:color="auto"/>
      </w:divBdr>
      <w:divsChild>
        <w:div w:id="306515225">
          <w:marLeft w:val="907"/>
          <w:marRight w:val="0"/>
          <w:marTop w:val="120"/>
          <w:marBottom w:val="120"/>
          <w:divBdr>
            <w:top w:val="none" w:sz="0" w:space="0" w:color="auto"/>
            <w:left w:val="none" w:sz="0" w:space="0" w:color="auto"/>
            <w:bottom w:val="none" w:sz="0" w:space="0" w:color="auto"/>
            <w:right w:val="none" w:sz="0" w:space="0" w:color="auto"/>
          </w:divBdr>
        </w:div>
      </w:divsChild>
    </w:div>
    <w:div w:id="456335449">
      <w:bodyDiv w:val="1"/>
      <w:marLeft w:val="0"/>
      <w:marRight w:val="0"/>
      <w:marTop w:val="0"/>
      <w:marBottom w:val="0"/>
      <w:divBdr>
        <w:top w:val="none" w:sz="0" w:space="0" w:color="auto"/>
        <w:left w:val="none" w:sz="0" w:space="0" w:color="auto"/>
        <w:bottom w:val="none" w:sz="0" w:space="0" w:color="auto"/>
        <w:right w:val="none" w:sz="0" w:space="0" w:color="auto"/>
      </w:divBdr>
      <w:divsChild>
        <w:div w:id="268244667">
          <w:marLeft w:val="547"/>
          <w:marRight w:val="0"/>
          <w:marTop w:val="240"/>
          <w:marBottom w:val="240"/>
          <w:divBdr>
            <w:top w:val="none" w:sz="0" w:space="0" w:color="auto"/>
            <w:left w:val="none" w:sz="0" w:space="0" w:color="auto"/>
            <w:bottom w:val="none" w:sz="0" w:space="0" w:color="auto"/>
            <w:right w:val="none" w:sz="0" w:space="0" w:color="auto"/>
          </w:divBdr>
        </w:div>
        <w:div w:id="407272350">
          <w:marLeft w:val="547"/>
          <w:marRight w:val="0"/>
          <w:marTop w:val="240"/>
          <w:marBottom w:val="240"/>
          <w:divBdr>
            <w:top w:val="none" w:sz="0" w:space="0" w:color="auto"/>
            <w:left w:val="none" w:sz="0" w:space="0" w:color="auto"/>
            <w:bottom w:val="none" w:sz="0" w:space="0" w:color="auto"/>
            <w:right w:val="none" w:sz="0" w:space="0" w:color="auto"/>
          </w:divBdr>
        </w:div>
      </w:divsChild>
    </w:div>
    <w:div w:id="596795621">
      <w:bodyDiv w:val="1"/>
      <w:marLeft w:val="0"/>
      <w:marRight w:val="0"/>
      <w:marTop w:val="0"/>
      <w:marBottom w:val="0"/>
      <w:divBdr>
        <w:top w:val="none" w:sz="0" w:space="0" w:color="auto"/>
        <w:left w:val="none" w:sz="0" w:space="0" w:color="auto"/>
        <w:bottom w:val="none" w:sz="0" w:space="0" w:color="auto"/>
        <w:right w:val="none" w:sz="0" w:space="0" w:color="auto"/>
      </w:divBdr>
      <w:divsChild>
        <w:div w:id="2101563368">
          <w:marLeft w:val="547"/>
          <w:marRight w:val="0"/>
          <w:marTop w:val="134"/>
          <w:marBottom w:val="0"/>
          <w:divBdr>
            <w:top w:val="none" w:sz="0" w:space="0" w:color="auto"/>
            <w:left w:val="none" w:sz="0" w:space="0" w:color="auto"/>
            <w:bottom w:val="none" w:sz="0" w:space="0" w:color="auto"/>
            <w:right w:val="none" w:sz="0" w:space="0" w:color="auto"/>
          </w:divBdr>
        </w:div>
      </w:divsChild>
    </w:div>
    <w:div w:id="631863892">
      <w:bodyDiv w:val="1"/>
      <w:marLeft w:val="0"/>
      <w:marRight w:val="0"/>
      <w:marTop w:val="0"/>
      <w:marBottom w:val="0"/>
      <w:divBdr>
        <w:top w:val="none" w:sz="0" w:space="0" w:color="auto"/>
        <w:left w:val="none" w:sz="0" w:space="0" w:color="auto"/>
        <w:bottom w:val="none" w:sz="0" w:space="0" w:color="auto"/>
        <w:right w:val="none" w:sz="0" w:space="0" w:color="auto"/>
      </w:divBdr>
      <w:divsChild>
        <w:div w:id="770399257">
          <w:marLeft w:val="1008"/>
          <w:marRight w:val="0"/>
          <w:marTop w:val="240"/>
          <w:marBottom w:val="240"/>
          <w:divBdr>
            <w:top w:val="none" w:sz="0" w:space="0" w:color="auto"/>
            <w:left w:val="none" w:sz="0" w:space="0" w:color="auto"/>
            <w:bottom w:val="none" w:sz="0" w:space="0" w:color="auto"/>
            <w:right w:val="none" w:sz="0" w:space="0" w:color="auto"/>
          </w:divBdr>
        </w:div>
        <w:div w:id="1558935149">
          <w:marLeft w:val="1008"/>
          <w:marRight w:val="0"/>
          <w:marTop w:val="240"/>
          <w:marBottom w:val="240"/>
          <w:divBdr>
            <w:top w:val="none" w:sz="0" w:space="0" w:color="auto"/>
            <w:left w:val="none" w:sz="0" w:space="0" w:color="auto"/>
            <w:bottom w:val="none" w:sz="0" w:space="0" w:color="auto"/>
            <w:right w:val="none" w:sz="0" w:space="0" w:color="auto"/>
          </w:divBdr>
        </w:div>
        <w:div w:id="1633173184">
          <w:marLeft w:val="1008"/>
          <w:marRight w:val="0"/>
          <w:marTop w:val="240"/>
          <w:marBottom w:val="240"/>
          <w:divBdr>
            <w:top w:val="none" w:sz="0" w:space="0" w:color="auto"/>
            <w:left w:val="none" w:sz="0" w:space="0" w:color="auto"/>
            <w:bottom w:val="none" w:sz="0" w:space="0" w:color="auto"/>
            <w:right w:val="none" w:sz="0" w:space="0" w:color="auto"/>
          </w:divBdr>
        </w:div>
        <w:div w:id="1989741643">
          <w:marLeft w:val="1008"/>
          <w:marRight w:val="0"/>
          <w:marTop w:val="240"/>
          <w:marBottom w:val="240"/>
          <w:divBdr>
            <w:top w:val="none" w:sz="0" w:space="0" w:color="auto"/>
            <w:left w:val="none" w:sz="0" w:space="0" w:color="auto"/>
            <w:bottom w:val="none" w:sz="0" w:space="0" w:color="auto"/>
            <w:right w:val="none" w:sz="0" w:space="0" w:color="auto"/>
          </w:divBdr>
        </w:div>
      </w:divsChild>
    </w:div>
    <w:div w:id="1084181651">
      <w:bodyDiv w:val="1"/>
      <w:marLeft w:val="0"/>
      <w:marRight w:val="0"/>
      <w:marTop w:val="0"/>
      <w:marBottom w:val="0"/>
      <w:divBdr>
        <w:top w:val="none" w:sz="0" w:space="0" w:color="auto"/>
        <w:left w:val="none" w:sz="0" w:space="0" w:color="auto"/>
        <w:bottom w:val="none" w:sz="0" w:space="0" w:color="auto"/>
        <w:right w:val="none" w:sz="0" w:space="0" w:color="auto"/>
      </w:divBdr>
      <w:divsChild>
        <w:div w:id="1483548036">
          <w:marLeft w:val="446"/>
          <w:marRight w:val="0"/>
          <w:marTop w:val="0"/>
          <w:marBottom w:val="0"/>
          <w:divBdr>
            <w:top w:val="none" w:sz="0" w:space="0" w:color="auto"/>
            <w:left w:val="none" w:sz="0" w:space="0" w:color="auto"/>
            <w:bottom w:val="none" w:sz="0" w:space="0" w:color="auto"/>
            <w:right w:val="none" w:sz="0" w:space="0" w:color="auto"/>
          </w:divBdr>
        </w:div>
      </w:divsChild>
    </w:div>
    <w:div w:id="1546868914">
      <w:bodyDiv w:val="1"/>
      <w:marLeft w:val="0"/>
      <w:marRight w:val="0"/>
      <w:marTop w:val="0"/>
      <w:marBottom w:val="0"/>
      <w:divBdr>
        <w:top w:val="none" w:sz="0" w:space="0" w:color="auto"/>
        <w:left w:val="none" w:sz="0" w:space="0" w:color="auto"/>
        <w:bottom w:val="none" w:sz="0" w:space="0" w:color="auto"/>
        <w:right w:val="none" w:sz="0" w:space="0" w:color="auto"/>
      </w:divBdr>
      <w:divsChild>
        <w:div w:id="1658538363">
          <w:marLeft w:val="806"/>
          <w:marRight w:val="0"/>
          <w:marTop w:val="115"/>
          <w:marBottom w:val="0"/>
          <w:divBdr>
            <w:top w:val="none" w:sz="0" w:space="0" w:color="auto"/>
            <w:left w:val="none" w:sz="0" w:space="0" w:color="auto"/>
            <w:bottom w:val="none" w:sz="0" w:space="0" w:color="auto"/>
            <w:right w:val="none" w:sz="0" w:space="0" w:color="auto"/>
          </w:divBdr>
        </w:div>
        <w:div w:id="212422632">
          <w:marLeft w:val="806"/>
          <w:marRight w:val="0"/>
          <w:marTop w:val="115"/>
          <w:marBottom w:val="0"/>
          <w:divBdr>
            <w:top w:val="none" w:sz="0" w:space="0" w:color="auto"/>
            <w:left w:val="none" w:sz="0" w:space="0" w:color="auto"/>
            <w:bottom w:val="none" w:sz="0" w:space="0" w:color="auto"/>
            <w:right w:val="none" w:sz="0" w:space="0" w:color="auto"/>
          </w:divBdr>
        </w:div>
        <w:div w:id="465662678">
          <w:marLeft w:val="806"/>
          <w:marRight w:val="0"/>
          <w:marTop w:val="115"/>
          <w:marBottom w:val="0"/>
          <w:divBdr>
            <w:top w:val="none" w:sz="0" w:space="0" w:color="auto"/>
            <w:left w:val="none" w:sz="0" w:space="0" w:color="auto"/>
            <w:bottom w:val="none" w:sz="0" w:space="0" w:color="auto"/>
            <w:right w:val="none" w:sz="0" w:space="0" w:color="auto"/>
          </w:divBdr>
        </w:div>
        <w:div w:id="605844171">
          <w:marLeft w:val="806"/>
          <w:marRight w:val="0"/>
          <w:marTop w:val="115"/>
          <w:marBottom w:val="0"/>
          <w:divBdr>
            <w:top w:val="none" w:sz="0" w:space="0" w:color="auto"/>
            <w:left w:val="none" w:sz="0" w:space="0" w:color="auto"/>
            <w:bottom w:val="none" w:sz="0" w:space="0" w:color="auto"/>
            <w:right w:val="none" w:sz="0" w:space="0" w:color="auto"/>
          </w:divBdr>
        </w:div>
        <w:div w:id="246426987">
          <w:marLeft w:val="806"/>
          <w:marRight w:val="0"/>
          <w:marTop w:val="115"/>
          <w:marBottom w:val="0"/>
          <w:divBdr>
            <w:top w:val="none" w:sz="0" w:space="0" w:color="auto"/>
            <w:left w:val="none" w:sz="0" w:space="0" w:color="auto"/>
            <w:bottom w:val="none" w:sz="0" w:space="0" w:color="auto"/>
            <w:right w:val="none" w:sz="0" w:space="0" w:color="auto"/>
          </w:divBdr>
        </w:div>
        <w:div w:id="1866207156">
          <w:marLeft w:val="806"/>
          <w:marRight w:val="0"/>
          <w:marTop w:val="115"/>
          <w:marBottom w:val="0"/>
          <w:divBdr>
            <w:top w:val="none" w:sz="0" w:space="0" w:color="auto"/>
            <w:left w:val="none" w:sz="0" w:space="0" w:color="auto"/>
            <w:bottom w:val="none" w:sz="0" w:space="0" w:color="auto"/>
            <w:right w:val="none" w:sz="0" w:space="0" w:color="auto"/>
          </w:divBdr>
        </w:div>
        <w:div w:id="132723817">
          <w:marLeft w:val="806"/>
          <w:marRight w:val="0"/>
          <w:marTop w:val="115"/>
          <w:marBottom w:val="0"/>
          <w:divBdr>
            <w:top w:val="none" w:sz="0" w:space="0" w:color="auto"/>
            <w:left w:val="none" w:sz="0" w:space="0" w:color="auto"/>
            <w:bottom w:val="none" w:sz="0" w:space="0" w:color="auto"/>
            <w:right w:val="none" w:sz="0" w:space="0" w:color="auto"/>
          </w:divBdr>
        </w:div>
        <w:div w:id="759255522">
          <w:marLeft w:val="806"/>
          <w:marRight w:val="0"/>
          <w:marTop w:val="115"/>
          <w:marBottom w:val="0"/>
          <w:divBdr>
            <w:top w:val="none" w:sz="0" w:space="0" w:color="auto"/>
            <w:left w:val="none" w:sz="0" w:space="0" w:color="auto"/>
            <w:bottom w:val="none" w:sz="0" w:space="0" w:color="auto"/>
            <w:right w:val="none" w:sz="0" w:space="0" w:color="auto"/>
          </w:divBdr>
        </w:div>
      </w:divsChild>
    </w:div>
    <w:div w:id="1724861826">
      <w:bodyDiv w:val="1"/>
      <w:marLeft w:val="0"/>
      <w:marRight w:val="0"/>
      <w:marTop w:val="0"/>
      <w:marBottom w:val="0"/>
      <w:divBdr>
        <w:top w:val="none" w:sz="0" w:space="0" w:color="auto"/>
        <w:left w:val="none" w:sz="0" w:space="0" w:color="auto"/>
        <w:bottom w:val="none" w:sz="0" w:space="0" w:color="auto"/>
        <w:right w:val="none" w:sz="0" w:space="0" w:color="auto"/>
      </w:divBdr>
      <w:divsChild>
        <w:div w:id="723718520">
          <w:marLeft w:val="547"/>
          <w:marRight w:val="0"/>
          <w:marTop w:val="125"/>
          <w:marBottom w:val="0"/>
          <w:divBdr>
            <w:top w:val="none" w:sz="0" w:space="0" w:color="auto"/>
            <w:left w:val="none" w:sz="0" w:space="0" w:color="auto"/>
            <w:bottom w:val="none" w:sz="0" w:space="0" w:color="auto"/>
            <w:right w:val="none" w:sz="0" w:space="0" w:color="auto"/>
          </w:divBdr>
        </w:div>
        <w:div w:id="809326378">
          <w:marLeft w:val="547"/>
          <w:marRight w:val="0"/>
          <w:marTop w:val="125"/>
          <w:marBottom w:val="0"/>
          <w:divBdr>
            <w:top w:val="none" w:sz="0" w:space="0" w:color="auto"/>
            <w:left w:val="none" w:sz="0" w:space="0" w:color="auto"/>
            <w:bottom w:val="none" w:sz="0" w:space="0" w:color="auto"/>
            <w:right w:val="none" w:sz="0" w:space="0" w:color="auto"/>
          </w:divBdr>
        </w:div>
        <w:div w:id="2127581069">
          <w:marLeft w:val="547"/>
          <w:marRight w:val="0"/>
          <w:marTop w:val="125"/>
          <w:marBottom w:val="0"/>
          <w:divBdr>
            <w:top w:val="none" w:sz="0" w:space="0" w:color="auto"/>
            <w:left w:val="none" w:sz="0" w:space="0" w:color="auto"/>
            <w:bottom w:val="none" w:sz="0" w:space="0" w:color="auto"/>
            <w:right w:val="none" w:sz="0" w:space="0" w:color="auto"/>
          </w:divBdr>
        </w:div>
        <w:div w:id="1633436017">
          <w:marLeft w:val="547"/>
          <w:marRight w:val="0"/>
          <w:marTop w:val="125"/>
          <w:marBottom w:val="0"/>
          <w:divBdr>
            <w:top w:val="none" w:sz="0" w:space="0" w:color="auto"/>
            <w:left w:val="none" w:sz="0" w:space="0" w:color="auto"/>
            <w:bottom w:val="none" w:sz="0" w:space="0" w:color="auto"/>
            <w:right w:val="none" w:sz="0" w:space="0" w:color="auto"/>
          </w:divBdr>
        </w:div>
        <w:div w:id="604459484">
          <w:marLeft w:val="547"/>
          <w:marRight w:val="0"/>
          <w:marTop w:val="125"/>
          <w:marBottom w:val="0"/>
          <w:divBdr>
            <w:top w:val="none" w:sz="0" w:space="0" w:color="auto"/>
            <w:left w:val="none" w:sz="0" w:space="0" w:color="auto"/>
            <w:bottom w:val="none" w:sz="0" w:space="0" w:color="auto"/>
            <w:right w:val="none" w:sz="0" w:space="0" w:color="auto"/>
          </w:divBdr>
        </w:div>
        <w:div w:id="301620176">
          <w:marLeft w:val="547"/>
          <w:marRight w:val="0"/>
          <w:marTop w:val="125"/>
          <w:marBottom w:val="0"/>
          <w:divBdr>
            <w:top w:val="none" w:sz="0" w:space="0" w:color="auto"/>
            <w:left w:val="none" w:sz="0" w:space="0" w:color="auto"/>
            <w:bottom w:val="none" w:sz="0" w:space="0" w:color="auto"/>
            <w:right w:val="none" w:sz="0" w:space="0" w:color="auto"/>
          </w:divBdr>
        </w:div>
      </w:divsChild>
    </w:div>
    <w:div w:id="1812284460">
      <w:bodyDiv w:val="1"/>
      <w:marLeft w:val="0"/>
      <w:marRight w:val="0"/>
      <w:marTop w:val="0"/>
      <w:marBottom w:val="0"/>
      <w:divBdr>
        <w:top w:val="none" w:sz="0" w:space="0" w:color="auto"/>
        <w:left w:val="none" w:sz="0" w:space="0" w:color="auto"/>
        <w:bottom w:val="none" w:sz="0" w:space="0" w:color="auto"/>
        <w:right w:val="none" w:sz="0" w:space="0" w:color="auto"/>
      </w:divBdr>
      <w:divsChild>
        <w:div w:id="179048942">
          <w:marLeft w:val="547"/>
          <w:marRight w:val="0"/>
          <w:marTop w:val="134"/>
          <w:marBottom w:val="0"/>
          <w:divBdr>
            <w:top w:val="none" w:sz="0" w:space="0" w:color="auto"/>
            <w:left w:val="none" w:sz="0" w:space="0" w:color="auto"/>
            <w:bottom w:val="none" w:sz="0" w:space="0" w:color="auto"/>
            <w:right w:val="none" w:sz="0" w:space="0" w:color="auto"/>
          </w:divBdr>
        </w:div>
        <w:div w:id="1628048309">
          <w:marLeft w:val="1166"/>
          <w:marRight w:val="0"/>
          <w:marTop w:val="115"/>
          <w:marBottom w:val="0"/>
          <w:divBdr>
            <w:top w:val="none" w:sz="0" w:space="0" w:color="auto"/>
            <w:left w:val="none" w:sz="0" w:space="0" w:color="auto"/>
            <w:bottom w:val="none" w:sz="0" w:space="0" w:color="auto"/>
            <w:right w:val="none" w:sz="0" w:space="0" w:color="auto"/>
          </w:divBdr>
        </w:div>
        <w:div w:id="663702552">
          <w:marLeft w:val="1166"/>
          <w:marRight w:val="0"/>
          <w:marTop w:val="115"/>
          <w:marBottom w:val="0"/>
          <w:divBdr>
            <w:top w:val="none" w:sz="0" w:space="0" w:color="auto"/>
            <w:left w:val="none" w:sz="0" w:space="0" w:color="auto"/>
            <w:bottom w:val="none" w:sz="0" w:space="0" w:color="auto"/>
            <w:right w:val="none" w:sz="0" w:space="0" w:color="auto"/>
          </w:divBdr>
        </w:div>
        <w:div w:id="1517186362">
          <w:marLeft w:val="1166"/>
          <w:marRight w:val="0"/>
          <w:marTop w:val="115"/>
          <w:marBottom w:val="0"/>
          <w:divBdr>
            <w:top w:val="none" w:sz="0" w:space="0" w:color="auto"/>
            <w:left w:val="none" w:sz="0" w:space="0" w:color="auto"/>
            <w:bottom w:val="none" w:sz="0" w:space="0" w:color="auto"/>
            <w:right w:val="none" w:sz="0" w:space="0" w:color="auto"/>
          </w:divBdr>
        </w:div>
        <w:div w:id="1771969481">
          <w:marLeft w:val="547"/>
          <w:marRight w:val="0"/>
          <w:marTop w:val="134"/>
          <w:marBottom w:val="0"/>
          <w:divBdr>
            <w:top w:val="none" w:sz="0" w:space="0" w:color="auto"/>
            <w:left w:val="none" w:sz="0" w:space="0" w:color="auto"/>
            <w:bottom w:val="none" w:sz="0" w:space="0" w:color="auto"/>
            <w:right w:val="none" w:sz="0" w:space="0" w:color="auto"/>
          </w:divBdr>
        </w:div>
        <w:div w:id="173499729">
          <w:marLeft w:val="1166"/>
          <w:marRight w:val="0"/>
          <w:marTop w:val="115"/>
          <w:marBottom w:val="0"/>
          <w:divBdr>
            <w:top w:val="none" w:sz="0" w:space="0" w:color="auto"/>
            <w:left w:val="none" w:sz="0" w:space="0" w:color="auto"/>
            <w:bottom w:val="none" w:sz="0" w:space="0" w:color="auto"/>
            <w:right w:val="none" w:sz="0" w:space="0" w:color="auto"/>
          </w:divBdr>
        </w:div>
      </w:divsChild>
    </w:div>
    <w:div w:id="1869641602">
      <w:bodyDiv w:val="1"/>
      <w:marLeft w:val="0"/>
      <w:marRight w:val="0"/>
      <w:marTop w:val="0"/>
      <w:marBottom w:val="0"/>
      <w:divBdr>
        <w:top w:val="none" w:sz="0" w:space="0" w:color="auto"/>
        <w:left w:val="none" w:sz="0" w:space="0" w:color="auto"/>
        <w:bottom w:val="none" w:sz="0" w:space="0" w:color="auto"/>
        <w:right w:val="none" w:sz="0" w:space="0" w:color="auto"/>
      </w:divBdr>
      <w:divsChild>
        <w:div w:id="1879320411">
          <w:marLeft w:val="547"/>
          <w:marRight w:val="0"/>
          <w:marTop w:val="115"/>
          <w:marBottom w:val="0"/>
          <w:divBdr>
            <w:top w:val="none" w:sz="0" w:space="0" w:color="auto"/>
            <w:left w:val="none" w:sz="0" w:space="0" w:color="auto"/>
            <w:bottom w:val="none" w:sz="0" w:space="0" w:color="auto"/>
            <w:right w:val="none" w:sz="0" w:space="0" w:color="auto"/>
          </w:divBdr>
        </w:div>
        <w:div w:id="1494222549">
          <w:marLeft w:val="1166"/>
          <w:marRight w:val="0"/>
          <w:marTop w:val="240"/>
          <w:marBottom w:val="0"/>
          <w:divBdr>
            <w:top w:val="none" w:sz="0" w:space="0" w:color="auto"/>
            <w:left w:val="none" w:sz="0" w:space="0" w:color="auto"/>
            <w:bottom w:val="none" w:sz="0" w:space="0" w:color="auto"/>
            <w:right w:val="none" w:sz="0" w:space="0" w:color="auto"/>
          </w:divBdr>
        </w:div>
        <w:div w:id="428163018">
          <w:marLeft w:val="1166"/>
          <w:marRight w:val="0"/>
          <w:marTop w:val="240"/>
          <w:marBottom w:val="0"/>
          <w:divBdr>
            <w:top w:val="none" w:sz="0" w:space="0" w:color="auto"/>
            <w:left w:val="none" w:sz="0" w:space="0" w:color="auto"/>
            <w:bottom w:val="none" w:sz="0" w:space="0" w:color="auto"/>
            <w:right w:val="none" w:sz="0" w:space="0" w:color="auto"/>
          </w:divBdr>
        </w:div>
        <w:div w:id="964584557">
          <w:marLeft w:val="1166"/>
          <w:marRight w:val="0"/>
          <w:marTop w:val="240"/>
          <w:marBottom w:val="0"/>
          <w:divBdr>
            <w:top w:val="none" w:sz="0" w:space="0" w:color="auto"/>
            <w:left w:val="none" w:sz="0" w:space="0" w:color="auto"/>
            <w:bottom w:val="none" w:sz="0" w:space="0" w:color="auto"/>
            <w:right w:val="none" w:sz="0" w:space="0" w:color="auto"/>
          </w:divBdr>
        </w:div>
        <w:div w:id="1148085768">
          <w:marLeft w:val="1166"/>
          <w:marRight w:val="0"/>
          <w:marTop w:val="240"/>
          <w:marBottom w:val="0"/>
          <w:divBdr>
            <w:top w:val="none" w:sz="0" w:space="0" w:color="auto"/>
            <w:left w:val="none" w:sz="0" w:space="0" w:color="auto"/>
            <w:bottom w:val="none" w:sz="0" w:space="0" w:color="auto"/>
            <w:right w:val="none" w:sz="0" w:space="0" w:color="auto"/>
          </w:divBdr>
        </w:div>
        <w:div w:id="1415938002">
          <w:marLeft w:val="1166"/>
          <w:marRight w:val="0"/>
          <w:marTop w:val="240"/>
          <w:marBottom w:val="0"/>
          <w:divBdr>
            <w:top w:val="none" w:sz="0" w:space="0" w:color="auto"/>
            <w:left w:val="none" w:sz="0" w:space="0" w:color="auto"/>
            <w:bottom w:val="none" w:sz="0" w:space="0" w:color="auto"/>
            <w:right w:val="none" w:sz="0" w:space="0" w:color="auto"/>
          </w:divBdr>
        </w:div>
        <w:div w:id="1456631412">
          <w:marLeft w:val="116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5.tif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1C0A92-19D7-409B-8A68-9231FC531433}"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9CA47B7F-4289-4F45-863D-1637A05950DA}">
      <dgm:prSet phldrT="[Text]"/>
      <dgm:spPr/>
      <dgm:t>
        <a:bodyPr/>
        <a:lstStyle/>
        <a:p>
          <a:r>
            <a:rPr lang="en-US" b="1" dirty="0" smtClean="0">
              <a:solidFill>
                <a:schemeClr val="tx1"/>
              </a:solidFill>
            </a:rPr>
            <a:t>Short assessment &amp; pre-selection</a:t>
          </a:r>
        </a:p>
      </dgm:t>
    </dgm:pt>
    <dgm:pt modelId="{6A72BD00-73D7-4C52-BE3A-F4FACE50D876}" type="parTrans" cxnId="{B11ACA92-E43F-46DB-8967-30B314E83FFD}">
      <dgm:prSet/>
      <dgm:spPr/>
      <dgm:t>
        <a:bodyPr/>
        <a:lstStyle/>
        <a:p>
          <a:endParaRPr lang="en-US" b="1">
            <a:solidFill>
              <a:schemeClr val="tx1"/>
            </a:solidFill>
          </a:endParaRPr>
        </a:p>
      </dgm:t>
    </dgm:pt>
    <dgm:pt modelId="{F8EA9D65-AA87-4CDD-9815-74C31FC182CB}" type="sibTrans" cxnId="{B11ACA92-E43F-46DB-8967-30B314E83FFD}">
      <dgm:prSet/>
      <dgm:spPr>
        <a:solidFill>
          <a:srgbClr val="308A88"/>
        </a:solidFill>
      </dgm:spPr>
      <dgm:t>
        <a:bodyPr/>
        <a:lstStyle/>
        <a:p>
          <a:endParaRPr lang="en-US" b="1">
            <a:solidFill>
              <a:schemeClr val="tx1"/>
            </a:solidFill>
          </a:endParaRPr>
        </a:p>
      </dgm:t>
    </dgm:pt>
    <dgm:pt modelId="{B26B2E54-6BA4-4388-A360-A2EBAC0CB411}">
      <dgm:prSet phldrT="[Text]"/>
      <dgm:spPr/>
      <dgm:t>
        <a:bodyPr/>
        <a:lstStyle/>
        <a:p>
          <a:r>
            <a:rPr lang="en-US" b="1" dirty="0" smtClean="0">
              <a:solidFill>
                <a:schemeClr val="tx1"/>
              </a:solidFill>
            </a:rPr>
            <a:t>Detailed study and mapping</a:t>
          </a:r>
          <a:endParaRPr lang="en-US" b="1" dirty="0">
            <a:solidFill>
              <a:schemeClr val="tx1"/>
            </a:solidFill>
          </a:endParaRPr>
        </a:p>
      </dgm:t>
    </dgm:pt>
    <dgm:pt modelId="{65727022-9EF1-4869-8C1F-23CFEE2A8148}" type="parTrans" cxnId="{C59C8913-8318-4298-8C2B-E6BFCC6F99F2}">
      <dgm:prSet/>
      <dgm:spPr/>
      <dgm:t>
        <a:bodyPr/>
        <a:lstStyle/>
        <a:p>
          <a:endParaRPr lang="en-US" b="1">
            <a:solidFill>
              <a:schemeClr val="tx1"/>
            </a:solidFill>
          </a:endParaRPr>
        </a:p>
      </dgm:t>
    </dgm:pt>
    <dgm:pt modelId="{86F38C32-D3DE-48AC-A4E3-42BAA56A8C5D}" type="sibTrans" cxnId="{C59C8913-8318-4298-8C2B-E6BFCC6F99F2}">
      <dgm:prSet/>
      <dgm:spPr>
        <a:solidFill>
          <a:srgbClr val="308A88"/>
        </a:solidFill>
      </dgm:spPr>
      <dgm:t>
        <a:bodyPr/>
        <a:lstStyle/>
        <a:p>
          <a:endParaRPr lang="en-US" b="1">
            <a:solidFill>
              <a:schemeClr val="tx1"/>
            </a:solidFill>
          </a:endParaRPr>
        </a:p>
      </dgm:t>
    </dgm:pt>
    <dgm:pt modelId="{91B593AD-D9A6-45FB-9786-9D066002616C}">
      <dgm:prSet phldrT="[Text]"/>
      <dgm:spPr/>
      <dgm:t>
        <a:bodyPr/>
        <a:lstStyle/>
        <a:p>
          <a:r>
            <a:rPr lang="en-US" b="1" dirty="0" smtClean="0">
              <a:solidFill>
                <a:schemeClr val="tx1"/>
              </a:solidFill>
            </a:rPr>
            <a:t>Intervention strategy design</a:t>
          </a:r>
          <a:endParaRPr lang="en-US" b="1" dirty="0">
            <a:solidFill>
              <a:schemeClr val="tx1"/>
            </a:solidFill>
          </a:endParaRPr>
        </a:p>
      </dgm:t>
    </dgm:pt>
    <dgm:pt modelId="{45ACFA40-5260-46C7-8EE9-990010F53555}" type="parTrans" cxnId="{487CC5DE-8BD9-4056-A596-AB692D5E69D3}">
      <dgm:prSet/>
      <dgm:spPr/>
      <dgm:t>
        <a:bodyPr/>
        <a:lstStyle/>
        <a:p>
          <a:endParaRPr lang="en-US" b="1">
            <a:solidFill>
              <a:schemeClr val="tx1"/>
            </a:solidFill>
          </a:endParaRPr>
        </a:p>
      </dgm:t>
    </dgm:pt>
    <dgm:pt modelId="{E56C2A39-540A-4F71-8F1F-035CAC27E67A}" type="sibTrans" cxnId="{487CC5DE-8BD9-4056-A596-AB692D5E69D3}">
      <dgm:prSet/>
      <dgm:spPr>
        <a:solidFill>
          <a:srgbClr val="308A88"/>
        </a:solidFill>
      </dgm:spPr>
      <dgm:t>
        <a:bodyPr/>
        <a:lstStyle/>
        <a:p>
          <a:endParaRPr lang="en-US" b="1">
            <a:solidFill>
              <a:schemeClr val="tx1"/>
            </a:solidFill>
          </a:endParaRPr>
        </a:p>
      </dgm:t>
    </dgm:pt>
    <dgm:pt modelId="{9CD914DA-975E-4181-8172-15426D615B23}">
      <dgm:prSet/>
      <dgm:spPr>
        <a:solidFill>
          <a:srgbClr val="FF33CC"/>
        </a:solidFill>
      </dgm:spPr>
      <dgm:t>
        <a:bodyPr/>
        <a:lstStyle/>
        <a:p>
          <a:r>
            <a:rPr lang="en-US" b="1" dirty="0" smtClean="0">
              <a:solidFill>
                <a:schemeClr val="tx1"/>
              </a:solidFill>
            </a:rPr>
            <a:t>Study &amp; strategy presentation </a:t>
          </a:r>
          <a:endParaRPr lang="en-US" b="1" dirty="0">
            <a:solidFill>
              <a:schemeClr val="tx1"/>
            </a:solidFill>
          </a:endParaRPr>
        </a:p>
      </dgm:t>
    </dgm:pt>
    <dgm:pt modelId="{C0B004A2-8ECC-4E28-9DFC-F6AF7A5CC524}" type="parTrans" cxnId="{0FAD2578-CC98-4C43-93FB-AB5EACB6ACBF}">
      <dgm:prSet/>
      <dgm:spPr/>
      <dgm:t>
        <a:bodyPr/>
        <a:lstStyle/>
        <a:p>
          <a:endParaRPr lang="en-US" b="1">
            <a:solidFill>
              <a:schemeClr val="tx1"/>
            </a:solidFill>
          </a:endParaRPr>
        </a:p>
      </dgm:t>
    </dgm:pt>
    <dgm:pt modelId="{B34A4E31-FC20-498D-9613-FA940BD522F4}" type="sibTrans" cxnId="{0FAD2578-CC98-4C43-93FB-AB5EACB6ACBF}">
      <dgm:prSet/>
      <dgm:spPr>
        <a:solidFill>
          <a:srgbClr val="308A88"/>
        </a:solidFill>
      </dgm:spPr>
      <dgm:t>
        <a:bodyPr/>
        <a:lstStyle/>
        <a:p>
          <a:endParaRPr lang="en-US" b="1">
            <a:solidFill>
              <a:schemeClr val="tx1"/>
            </a:solidFill>
          </a:endParaRPr>
        </a:p>
      </dgm:t>
    </dgm:pt>
    <dgm:pt modelId="{3C674A92-654C-475D-BBDE-E3EA7BA8F418}">
      <dgm:prSet/>
      <dgm:spPr>
        <a:solidFill>
          <a:srgbClr val="FF33CC"/>
        </a:solidFill>
      </dgm:spPr>
      <dgm:t>
        <a:bodyPr/>
        <a:lstStyle/>
        <a:p>
          <a:r>
            <a:rPr lang="en-US" b="1" dirty="0" smtClean="0">
              <a:solidFill>
                <a:schemeClr val="tx1"/>
              </a:solidFill>
            </a:rPr>
            <a:t>Formal service proposal</a:t>
          </a:r>
          <a:endParaRPr lang="en-US" b="1" dirty="0">
            <a:solidFill>
              <a:schemeClr val="tx1"/>
            </a:solidFill>
          </a:endParaRPr>
        </a:p>
      </dgm:t>
    </dgm:pt>
    <dgm:pt modelId="{4571CFBF-931C-4DF1-B368-CF260643D1B7}" type="parTrans" cxnId="{93F46EF6-54F0-4D1C-821A-C5861BFA14BB}">
      <dgm:prSet/>
      <dgm:spPr/>
      <dgm:t>
        <a:bodyPr/>
        <a:lstStyle/>
        <a:p>
          <a:endParaRPr lang="en-US" b="1">
            <a:solidFill>
              <a:schemeClr val="tx1"/>
            </a:solidFill>
          </a:endParaRPr>
        </a:p>
      </dgm:t>
    </dgm:pt>
    <dgm:pt modelId="{79A0A7A7-D99C-430F-95FE-448919A9C9EE}" type="sibTrans" cxnId="{93F46EF6-54F0-4D1C-821A-C5861BFA14BB}">
      <dgm:prSet/>
      <dgm:spPr>
        <a:solidFill>
          <a:srgbClr val="308A88"/>
        </a:solidFill>
      </dgm:spPr>
      <dgm:t>
        <a:bodyPr/>
        <a:lstStyle/>
        <a:p>
          <a:endParaRPr lang="en-US" b="1">
            <a:solidFill>
              <a:schemeClr val="tx1"/>
            </a:solidFill>
          </a:endParaRPr>
        </a:p>
      </dgm:t>
    </dgm:pt>
    <dgm:pt modelId="{ACB5D1A5-50DD-4BB5-92B6-5E76826A06BE}">
      <dgm:prSet/>
      <dgm:spPr>
        <a:solidFill>
          <a:srgbClr val="FF33CC"/>
        </a:solidFill>
      </dgm:spPr>
      <dgm:t>
        <a:bodyPr/>
        <a:lstStyle/>
        <a:p>
          <a:r>
            <a:rPr lang="en-US" b="1" dirty="0" err="1" smtClean="0">
              <a:solidFill>
                <a:schemeClr val="tx1"/>
              </a:solidFill>
            </a:rPr>
            <a:t>PDOWRAM</a:t>
          </a:r>
          <a:r>
            <a:rPr lang="en-US" b="1" dirty="0" smtClean="0">
              <a:solidFill>
                <a:schemeClr val="tx1"/>
              </a:solidFill>
            </a:rPr>
            <a:t> &amp; authorities approval</a:t>
          </a:r>
          <a:endParaRPr lang="en-US" b="1" dirty="0">
            <a:solidFill>
              <a:schemeClr val="tx1"/>
            </a:solidFill>
          </a:endParaRPr>
        </a:p>
      </dgm:t>
    </dgm:pt>
    <dgm:pt modelId="{E242719E-60C3-4678-8A43-DE2603BDCC59}" type="parTrans" cxnId="{1C3D939C-BDB1-4569-A2AA-2F083BE6F4D9}">
      <dgm:prSet/>
      <dgm:spPr/>
      <dgm:t>
        <a:bodyPr/>
        <a:lstStyle/>
        <a:p>
          <a:endParaRPr lang="en-US" b="1">
            <a:solidFill>
              <a:schemeClr val="tx1"/>
            </a:solidFill>
          </a:endParaRPr>
        </a:p>
      </dgm:t>
    </dgm:pt>
    <dgm:pt modelId="{44F1220C-1FC4-4BFE-A07F-AB7ADCA49897}" type="sibTrans" cxnId="{1C3D939C-BDB1-4569-A2AA-2F083BE6F4D9}">
      <dgm:prSet/>
      <dgm:spPr>
        <a:solidFill>
          <a:srgbClr val="308A88"/>
        </a:solidFill>
      </dgm:spPr>
      <dgm:t>
        <a:bodyPr/>
        <a:lstStyle/>
        <a:p>
          <a:endParaRPr lang="en-US" b="1">
            <a:solidFill>
              <a:schemeClr val="tx1"/>
            </a:solidFill>
          </a:endParaRPr>
        </a:p>
      </dgm:t>
    </dgm:pt>
    <dgm:pt modelId="{9BD27412-3A64-4FB8-84DB-747BE7406276}">
      <dgm:prSet/>
      <dgm:spPr>
        <a:solidFill>
          <a:srgbClr val="FF33CC"/>
        </a:solidFill>
      </dgm:spPr>
      <dgm:t>
        <a:bodyPr/>
        <a:lstStyle/>
        <a:p>
          <a:r>
            <a:rPr lang="en-US" b="1" dirty="0" smtClean="0">
              <a:solidFill>
                <a:schemeClr val="tx1"/>
              </a:solidFill>
            </a:rPr>
            <a:t>Contract agreement</a:t>
          </a:r>
          <a:endParaRPr lang="en-US" b="1" dirty="0">
            <a:solidFill>
              <a:schemeClr val="tx1"/>
            </a:solidFill>
          </a:endParaRPr>
        </a:p>
      </dgm:t>
    </dgm:pt>
    <dgm:pt modelId="{5BB1B76F-89F9-4132-ADB9-FBD6A2D811DC}" type="parTrans" cxnId="{2BD6CADA-A8BB-4E06-AE65-00F5E0AEDBAA}">
      <dgm:prSet/>
      <dgm:spPr/>
      <dgm:t>
        <a:bodyPr/>
        <a:lstStyle/>
        <a:p>
          <a:endParaRPr lang="en-US" b="1">
            <a:solidFill>
              <a:schemeClr val="tx1"/>
            </a:solidFill>
          </a:endParaRPr>
        </a:p>
      </dgm:t>
    </dgm:pt>
    <dgm:pt modelId="{7597BA7B-17EB-4C1D-AD52-26FC06300999}" type="sibTrans" cxnId="{2BD6CADA-A8BB-4E06-AE65-00F5E0AEDBAA}">
      <dgm:prSet/>
      <dgm:spPr>
        <a:solidFill>
          <a:srgbClr val="308A88"/>
        </a:solidFill>
      </dgm:spPr>
      <dgm:t>
        <a:bodyPr/>
        <a:lstStyle/>
        <a:p>
          <a:endParaRPr lang="en-US" b="1">
            <a:solidFill>
              <a:schemeClr val="tx1"/>
            </a:solidFill>
          </a:endParaRPr>
        </a:p>
      </dgm:t>
    </dgm:pt>
    <dgm:pt modelId="{F22452A1-0B87-4852-BDF4-F92BE7D9974C}">
      <dgm:prSet/>
      <dgm:spPr>
        <a:solidFill>
          <a:srgbClr val="00FF00"/>
        </a:solidFill>
      </dgm:spPr>
      <dgm:t>
        <a:bodyPr/>
        <a:lstStyle/>
        <a:p>
          <a:r>
            <a:rPr lang="en-US" b="1" dirty="0" smtClean="0">
              <a:solidFill>
                <a:schemeClr val="tx1"/>
              </a:solidFill>
            </a:rPr>
            <a:t>Service implementation</a:t>
          </a:r>
          <a:endParaRPr lang="en-US" b="1" dirty="0">
            <a:solidFill>
              <a:schemeClr val="tx1"/>
            </a:solidFill>
          </a:endParaRPr>
        </a:p>
      </dgm:t>
    </dgm:pt>
    <dgm:pt modelId="{9CF4BC79-17A9-47F2-B2AB-25A75DC6C3D8}" type="parTrans" cxnId="{AA07180E-E400-4468-90D9-BFE799AC18A6}">
      <dgm:prSet/>
      <dgm:spPr/>
      <dgm:t>
        <a:bodyPr/>
        <a:lstStyle/>
        <a:p>
          <a:endParaRPr lang="en-US" b="1">
            <a:solidFill>
              <a:schemeClr val="tx1"/>
            </a:solidFill>
          </a:endParaRPr>
        </a:p>
      </dgm:t>
    </dgm:pt>
    <dgm:pt modelId="{0148C485-73F4-4C07-9801-A29CA11B8E04}" type="sibTrans" cxnId="{AA07180E-E400-4468-90D9-BFE799AC18A6}">
      <dgm:prSet/>
      <dgm:spPr>
        <a:solidFill>
          <a:srgbClr val="308A88"/>
        </a:solidFill>
      </dgm:spPr>
      <dgm:t>
        <a:bodyPr/>
        <a:lstStyle/>
        <a:p>
          <a:endParaRPr lang="en-US" b="1">
            <a:solidFill>
              <a:schemeClr val="tx1"/>
            </a:solidFill>
          </a:endParaRPr>
        </a:p>
      </dgm:t>
    </dgm:pt>
    <dgm:pt modelId="{262728B6-D431-48C9-9C7B-7402E8C8A2D4}">
      <dgm:prSet/>
      <dgm:spPr>
        <a:solidFill>
          <a:srgbClr val="00FF00"/>
        </a:solidFill>
      </dgm:spPr>
      <dgm:t>
        <a:bodyPr/>
        <a:lstStyle/>
        <a:p>
          <a:r>
            <a:rPr lang="en-US" b="1" dirty="0" smtClean="0">
              <a:solidFill>
                <a:schemeClr val="tx1"/>
              </a:solidFill>
            </a:rPr>
            <a:t>Process   follow-up</a:t>
          </a:r>
          <a:endParaRPr lang="en-US" b="1" dirty="0">
            <a:solidFill>
              <a:schemeClr val="tx1"/>
            </a:solidFill>
          </a:endParaRPr>
        </a:p>
      </dgm:t>
    </dgm:pt>
    <dgm:pt modelId="{21A2DBB9-4A63-41F0-BDAE-CBACCEF5BF15}" type="parTrans" cxnId="{3425F5D8-DEE9-4526-863E-9B5EA0A2F551}">
      <dgm:prSet/>
      <dgm:spPr/>
      <dgm:t>
        <a:bodyPr/>
        <a:lstStyle/>
        <a:p>
          <a:endParaRPr lang="en-US" b="1">
            <a:solidFill>
              <a:schemeClr val="tx1"/>
            </a:solidFill>
          </a:endParaRPr>
        </a:p>
      </dgm:t>
    </dgm:pt>
    <dgm:pt modelId="{8AFE2290-9CDB-4484-B562-73556D6303E4}" type="sibTrans" cxnId="{3425F5D8-DEE9-4526-863E-9B5EA0A2F551}">
      <dgm:prSet/>
      <dgm:spPr>
        <a:solidFill>
          <a:srgbClr val="308A88"/>
        </a:solidFill>
      </dgm:spPr>
      <dgm:t>
        <a:bodyPr/>
        <a:lstStyle/>
        <a:p>
          <a:endParaRPr lang="en-US" b="1">
            <a:solidFill>
              <a:schemeClr val="tx1"/>
            </a:solidFill>
          </a:endParaRPr>
        </a:p>
      </dgm:t>
    </dgm:pt>
    <dgm:pt modelId="{35710AC0-D399-4AA8-95AD-5AA8AE16D0F4}">
      <dgm:prSet/>
      <dgm:spPr>
        <a:solidFill>
          <a:srgbClr val="00FF00"/>
        </a:solidFill>
      </dgm:spPr>
      <dgm:t>
        <a:bodyPr/>
        <a:lstStyle/>
        <a:p>
          <a:r>
            <a:rPr lang="en-US" b="1" dirty="0" smtClean="0">
              <a:solidFill>
                <a:schemeClr val="tx1"/>
              </a:solidFill>
            </a:rPr>
            <a:t>Service evaluation by farmers</a:t>
          </a:r>
          <a:endParaRPr lang="en-US" b="1" dirty="0">
            <a:solidFill>
              <a:schemeClr val="tx1"/>
            </a:solidFill>
          </a:endParaRPr>
        </a:p>
      </dgm:t>
    </dgm:pt>
    <dgm:pt modelId="{1DDEA455-D778-42FE-9B3B-D2457A2132F9}" type="parTrans" cxnId="{EE28316D-B150-49F9-BA04-CE7DEF6F1155}">
      <dgm:prSet/>
      <dgm:spPr/>
      <dgm:t>
        <a:bodyPr/>
        <a:lstStyle/>
        <a:p>
          <a:endParaRPr lang="en-US" b="1">
            <a:solidFill>
              <a:schemeClr val="tx1"/>
            </a:solidFill>
          </a:endParaRPr>
        </a:p>
      </dgm:t>
    </dgm:pt>
    <dgm:pt modelId="{DCC15D69-9B9A-406C-AF6E-5806E662DFCF}" type="sibTrans" cxnId="{EE28316D-B150-49F9-BA04-CE7DEF6F1155}">
      <dgm:prSet/>
      <dgm:spPr>
        <a:solidFill>
          <a:srgbClr val="308A88"/>
        </a:solidFill>
      </dgm:spPr>
      <dgm:t>
        <a:bodyPr/>
        <a:lstStyle/>
        <a:p>
          <a:endParaRPr lang="en-US" b="1">
            <a:solidFill>
              <a:schemeClr val="tx1"/>
            </a:solidFill>
          </a:endParaRPr>
        </a:p>
      </dgm:t>
    </dgm:pt>
    <dgm:pt modelId="{1582E723-5B01-431A-BE91-FDA29F3B6071}">
      <dgm:prSet/>
      <dgm:spPr>
        <a:solidFill>
          <a:srgbClr val="00FF00"/>
        </a:solidFill>
      </dgm:spPr>
      <dgm:t>
        <a:bodyPr/>
        <a:lstStyle/>
        <a:p>
          <a:r>
            <a:rPr lang="en-US" b="1" dirty="0" smtClean="0">
              <a:solidFill>
                <a:schemeClr val="tx1"/>
              </a:solidFill>
            </a:rPr>
            <a:t>Contract payment</a:t>
          </a:r>
          <a:endParaRPr lang="en-US" b="1" dirty="0">
            <a:solidFill>
              <a:schemeClr val="tx1"/>
            </a:solidFill>
          </a:endParaRPr>
        </a:p>
      </dgm:t>
    </dgm:pt>
    <dgm:pt modelId="{235D5ABC-0A26-4BC2-B213-D16801FAA85D}" type="parTrans" cxnId="{8D18E90E-4844-414A-97B9-75AC908837C7}">
      <dgm:prSet/>
      <dgm:spPr/>
      <dgm:t>
        <a:bodyPr/>
        <a:lstStyle/>
        <a:p>
          <a:endParaRPr lang="en-US" b="1">
            <a:solidFill>
              <a:schemeClr val="tx1"/>
            </a:solidFill>
          </a:endParaRPr>
        </a:p>
      </dgm:t>
    </dgm:pt>
    <dgm:pt modelId="{14D3D1E5-1EC0-4230-A02F-7B8F9F2CC2FC}" type="sibTrans" cxnId="{8D18E90E-4844-414A-97B9-75AC908837C7}">
      <dgm:prSet/>
      <dgm:spPr/>
      <dgm:t>
        <a:bodyPr/>
        <a:lstStyle/>
        <a:p>
          <a:endParaRPr lang="en-US" b="1">
            <a:solidFill>
              <a:schemeClr val="tx1"/>
            </a:solidFill>
          </a:endParaRPr>
        </a:p>
      </dgm:t>
    </dgm:pt>
    <dgm:pt modelId="{62F38812-FBD5-4B66-BC28-8A0BB8995F0A}" type="pres">
      <dgm:prSet presAssocID="{971C0A92-19D7-409B-8A68-9231FC531433}" presName="diagram" presStyleCnt="0">
        <dgm:presLayoutVars>
          <dgm:dir/>
          <dgm:resizeHandles val="exact"/>
        </dgm:presLayoutVars>
      </dgm:prSet>
      <dgm:spPr/>
      <dgm:t>
        <a:bodyPr/>
        <a:lstStyle/>
        <a:p>
          <a:endParaRPr lang="en-US"/>
        </a:p>
      </dgm:t>
    </dgm:pt>
    <dgm:pt modelId="{911133F6-2542-4F27-AB92-4B1F1759E520}" type="pres">
      <dgm:prSet presAssocID="{9CA47B7F-4289-4F45-863D-1637A05950DA}" presName="node" presStyleLbl="node1" presStyleIdx="0" presStyleCnt="11" custLinFactNeighborX="44774" custLinFactNeighborY="8109">
        <dgm:presLayoutVars>
          <dgm:bulletEnabled val="1"/>
        </dgm:presLayoutVars>
      </dgm:prSet>
      <dgm:spPr/>
      <dgm:t>
        <a:bodyPr/>
        <a:lstStyle/>
        <a:p>
          <a:endParaRPr lang="en-US"/>
        </a:p>
      </dgm:t>
    </dgm:pt>
    <dgm:pt modelId="{D517CFA5-C2C6-474E-AD19-C7500735F49D}" type="pres">
      <dgm:prSet presAssocID="{F8EA9D65-AA87-4CDD-9815-74C31FC182CB}" presName="sibTrans" presStyleLbl="sibTrans2D1" presStyleIdx="0" presStyleCnt="10"/>
      <dgm:spPr/>
      <dgm:t>
        <a:bodyPr/>
        <a:lstStyle/>
        <a:p>
          <a:endParaRPr lang="en-US"/>
        </a:p>
      </dgm:t>
    </dgm:pt>
    <dgm:pt modelId="{77BDDEEE-B928-4DE4-A730-D3D9DE190C95}" type="pres">
      <dgm:prSet presAssocID="{F8EA9D65-AA87-4CDD-9815-74C31FC182CB}" presName="connectorText" presStyleLbl="sibTrans2D1" presStyleIdx="0" presStyleCnt="10"/>
      <dgm:spPr/>
      <dgm:t>
        <a:bodyPr/>
        <a:lstStyle/>
        <a:p>
          <a:endParaRPr lang="en-US"/>
        </a:p>
      </dgm:t>
    </dgm:pt>
    <dgm:pt modelId="{8F59AE8D-AA48-480E-B32E-4F0AA423AA14}" type="pres">
      <dgm:prSet presAssocID="{B26B2E54-6BA4-4388-A360-A2EBAC0CB411}" presName="node" presStyleLbl="node1" presStyleIdx="1" presStyleCnt="11" custLinFactNeighborX="59941" custLinFactNeighborY="8109">
        <dgm:presLayoutVars>
          <dgm:bulletEnabled val="1"/>
        </dgm:presLayoutVars>
      </dgm:prSet>
      <dgm:spPr/>
      <dgm:t>
        <a:bodyPr/>
        <a:lstStyle/>
        <a:p>
          <a:endParaRPr lang="en-US"/>
        </a:p>
      </dgm:t>
    </dgm:pt>
    <dgm:pt modelId="{A5D899FA-616B-46A0-A3A7-980F5D189166}" type="pres">
      <dgm:prSet presAssocID="{86F38C32-D3DE-48AC-A4E3-42BAA56A8C5D}" presName="sibTrans" presStyleLbl="sibTrans2D1" presStyleIdx="1" presStyleCnt="10"/>
      <dgm:spPr/>
      <dgm:t>
        <a:bodyPr/>
        <a:lstStyle/>
        <a:p>
          <a:endParaRPr lang="en-US"/>
        </a:p>
      </dgm:t>
    </dgm:pt>
    <dgm:pt modelId="{033CBF9F-E863-4DD1-87E4-EE41036FE541}" type="pres">
      <dgm:prSet presAssocID="{86F38C32-D3DE-48AC-A4E3-42BAA56A8C5D}" presName="connectorText" presStyleLbl="sibTrans2D1" presStyleIdx="1" presStyleCnt="10"/>
      <dgm:spPr/>
      <dgm:t>
        <a:bodyPr/>
        <a:lstStyle/>
        <a:p>
          <a:endParaRPr lang="en-US"/>
        </a:p>
      </dgm:t>
    </dgm:pt>
    <dgm:pt modelId="{8535B053-EE83-43AD-812D-ED7CABAD5DD9}" type="pres">
      <dgm:prSet presAssocID="{91B593AD-D9A6-45FB-9786-9D066002616C}" presName="node" presStyleLbl="node1" presStyleIdx="2" presStyleCnt="11" custLinFactNeighborX="75108" custLinFactNeighborY="8109">
        <dgm:presLayoutVars>
          <dgm:bulletEnabled val="1"/>
        </dgm:presLayoutVars>
      </dgm:prSet>
      <dgm:spPr/>
      <dgm:t>
        <a:bodyPr/>
        <a:lstStyle/>
        <a:p>
          <a:endParaRPr lang="en-US"/>
        </a:p>
      </dgm:t>
    </dgm:pt>
    <dgm:pt modelId="{256796E0-639B-4406-91F8-EFC504DC1F19}" type="pres">
      <dgm:prSet presAssocID="{E56C2A39-540A-4F71-8F1F-035CAC27E67A}" presName="sibTrans" presStyleLbl="sibTrans2D1" presStyleIdx="2" presStyleCnt="10"/>
      <dgm:spPr/>
      <dgm:t>
        <a:bodyPr/>
        <a:lstStyle/>
        <a:p>
          <a:endParaRPr lang="en-US"/>
        </a:p>
      </dgm:t>
    </dgm:pt>
    <dgm:pt modelId="{1050EF00-4270-465E-80ED-BA33B0A10D5B}" type="pres">
      <dgm:prSet presAssocID="{E56C2A39-540A-4F71-8F1F-035CAC27E67A}" presName="connectorText" presStyleLbl="sibTrans2D1" presStyleIdx="2" presStyleCnt="10"/>
      <dgm:spPr/>
      <dgm:t>
        <a:bodyPr/>
        <a:lstStyle/>
        <a:p>
          <a:endParaRPr lang="en-US"/>
        </a:p>
      </dgm:t>
    </dgm:pt>
    <dgm:pt modelId="{15D92BF6-FA13-48BE-8D2D-E067B4BAC469}" type="pres">
      <dgm:prSet presAssocID="{9CD914DA-975E-4181-8172-15426D615B23}" presName="node" presStyleLbl="node1" presStyleIdx="3" presStyleCnt="11" custLinFactY="58271" custLinFactNeighborX="-4828" custLinFactNeighborY="100000">
        <dgm:presLayoutVars>
          <dgm:bulletEnabled val="1"/>
        </dgm:presLayoutVars>
      </dgm:prSet>
      <dgm:spPr/>
      <dgm:t>
        <a:bodyPr/>
        <a:lstStyle/>
        <a:p>
          <a:endParaRPr lang="en-US"/>
        </a:p>
      </dgm:t>
    </dgm:pt>
    <dgm:pt modelId="{D7558862-B006-4503-B75F-970F1658B571}" type="pres">
      <dgm:prSet presAssocID="{B34A4E31-FC20-498D-9613-FA940BD522F4}" presName="sibTrans" presStyleLbl="sibTrans2D1" presStyleIdx="3" presStyleCnt="10"/>
      <dgm:spPr/>
      <dgm:t>
        <a:bodyPr/>
        <a:lstStyle/>
        <a:p>
          <a:endParaRPr lang="en-US"/>
        </a:p>
      </dgm:t>
    </dgm:pt>
    <dgm:pt modelId="{9B456CD6-208A-4DCE-BA41-B69C0E710F28}" type="pres">
      <dgm:prSet presAssocID="{B34A4E31-FC20-498D-9613-FA940BD522F4}" presName="connectorText" presStyleLbl="sibTrans2D1" presStyleIdx="3" presStyleCnt="10"/>
      <dgm:spPr/>
      <dgm:t>
        <a:bodyPr/>
        <a:lstStyle/>
        <a:p>
          <a:endParaRPr lang="en-US"/>
        </a:p>
      </dgm:t>
    </dgm:pt>
    <dgm:pt modelId="{5DA9929C-A762-4A08-94D0-4432D4D3A1DD}" type="pres">
      <dgm:prSet presAssocID="{3C674A92-654C-475D-BBDE-E3EA7BA8F418}" presName="node" presStyleLbl="node1" presStyleIdx="4" presStyleCnt="11" custLinFactX="-39973" custLinFactNeighborX="-100000" custLinFactNeighborY="-8396">
        <dgm:presLayoutVars>
          <dgm:bulletEnabled val="1"/>
        </dgm:presLayoutVars>
      </dgm:prSet>
      <dgm:spPr/>
      <dgm:t>
        <a:bodyPr/>
        <a:lstStyle/>
        <a:p>
          <a:endParaRPr lang="en-US"/>
        </a:p>
      </dgm:t>
    </dgm:pt>
    <dgm:pt modelId="{35F2E922-572A-4EB4-ADDA-3604F873F2CD}" type="pres">
      <dgm:prSet presAssocID="{79A0A7A7-D99C-430F-95FE-448919A9C9EE}" presName="sibTrans" presStyleLbl="sibTrans2D1" presStyleIdx="4" presStyleCnt="10"/>
      <dgm:spPr/>
      <dgm:t>
        <a:bodyPr/>
        <a:lstStyle/>
        <a:p>
          <a:endParaRPr lang="en-US"/>
        </a:p>
      </dgm:t>
    </dgm:pt>
    <dgm:pt modelId="{DAECB5F9-3020-4C90-A2CB-84DA38305891}" type="pres">
      <dgm:prSet presAssocID="{79A0A7A7-D99C-430F-95FE-448919A9C9EE}" presName="connectorText" presStyleLbl="sibTrans2D1" presStyleIdx="4" presStyleCnt="10"/>
      <dgm:spPr/>
      <dgm:t>
        <a:bodyPr/>
        <a:lstStyle/>
        <a:p>
          <a:endParaRPr lang="en-US"/>
        </a:p>
      </dgm:t>
    </dgm:pt>
    <dgm:pt modelId="{98658DA1-DF9F-4CD3-AD4F-F310D31E0CCB}" type="pres">
      <dgm:prSet presAssocID="{ACB5D1A5-50DD-4BB5-92B6-5E76826A06BE}" presName="node" presStyleLbl="node1" presStyleIdx="5" presStyleCnt="11" custLinFactX="-40124" custLinFactNeighborX="-100000" custLinFactNeighborY="-8396">
        <dgm:presLayoutVars>
          <dgm:bulletEnabled val="1"/>
        </dgm:presLayoutVars>
      </dgm:prSet>
      <dgm:spPr/>
      <dgm:t>
        <a:bodyPr/>
        <a:lstStyle/>
        <a:p>
          <a:endParaRPr lang="en-US"/>
        </a:p>
      </dgm:t>
    </dgm:pt>
    <dgm:pt modelId="{D61B3111-EADE-4A7D-B355-A4564E6FCBF1}" type="pres">
      <dgm:prSet presAssocID="{44F1220C-1FC4-4BFE-A07F-AB7ADCA49897}" presName="sibTrans" presStyleLbl="sibTrans2D1" presStyleIdx="5" presStyleCnt="10"/>
      <dgm:spPr/>
      <dgm:t>
        <a:bodyPr/>
        <a:lstStyle/>
        <a:p>
          <a:endParaRPr lang="en-US"/>
        </a:p>
      </dgm:t>
    </dgm:pt>
    <dgm:pt modelId="{0C945E6B-AD35-4FD1-BFAC-8E34F8DE07C5}" type="pres">
      <dgm:prSet presAssocID="{44F1220C-1FC4-4BFE-A07F-AB7ADCA49897}" presName="connectorText" presStyleLbl="sibTrans2D1" presStyleIdx="5" presStyleCnt="10"/>
      <dgm:spPr/>
      <dgm:t>
        <a:bodyPr/>
        <a:lstStyle/>
        <a:p>
          <a:endParaRPr lang="en-US"/>
        </a:p>
      </dgm:t>
    </dgm:pt>
    <dgm:pt modelId="{C7B5010D-D184-4D3A-9B1F-6EBD88EE593D}" type="pres">
      <dgm:prSet presAssocID="{9BD27412-3A64-4FB8-84DB-747BE7406276}" presName="node" presStyleLbl="node1" presStyleIdx="6" presStyleCnt="11" custScaleX="98317" custLinFactX="-35280" custLinFactNeighborX="-100000" custLinFactNeighborY="-8396">
        <dgm:presLayoutVars>
          <dgm:bulletEnabled val="1"/>
        </dgm:presLayoutVars>
      </dgm:prSet>
      <dgm:spPr/>
      <dgm:t>
        <a:bodyPr/>
        <a:lstStyle/>
        <a:p>
          <a:endParaRPr lang="en-US"/>
        </a:p>
      </dgm:t>
    </dgm:pt>
    <dgm:pt modelId="{8E587E0E-ED21-4FE2-ACED-8DB8FA84CEB2}" type="pres">
      <dgm:prSet presAssocID="{7597BA7B-17EB-4C1D-AD52-26FC06300999}" presName="sibTrans" presStyleLbl="sibTrans2D1" presStyleIdx="6" presStyleCnt="10"/>
      <dgm:spPr/>
      <dgm:t>
        <a:bodyPr/>
        <a:lstStyle/>
        <a:p>
          <a:endParaRPr lang="en-US"/>
        </a:p>
      </dgm:t>
    </dgm:pt>
    <dgm:pt modelId="{44F65F37-2B5D-4149-8DB3-FF852B9211D9}" type="pres">
      <dgm:prSet presAssocID="{7597BA7B-17EB-4C1D-AD52-26FC06300999}" presName="connectorText" presStyleLbl="sibTrans2D1" presStyleIdx="6" presStyleCnt="10"/>
      <dgm:spPr/>
      <dgm:t>
        <a:bodyPr/>
        <a:lstStyle/>
        <a:p>
          <a:endParaRPr lang="en-US"/>
        </a:p>
      </dgm:t>
    </dgm:pt>
    <dgm:pt modelId="{37C43772-9319-450B-A909-F8EE2892B340}" type="pres">
      <dgm:prSet presAssocID="{F22452A1-0B87-4852-BDF4-F92BE7D9974C}" presName="node" presStyleLbl="node1" presStyleIdx="7" presStyleCnt="11" custLinFactY="58450" custLinFactNeighborX="4720" custLinFactNeighborY="100000">
        <dgm:presLayoutVars>
          <dgm:bulletEnabled val="1"/>
        </dgm:presLayoutVars>
      </dgm:prSet>
      <dgm:spPr/>
      <dgm:t>
        <a:bodyPr/>
        <a:lstStyle/>
        <a:p>
          <a:endParaRPr lang="en-US"/>
        </a:p>
      </dgm:t>
    </dgm:pt>
    <dgm:pt modelId="{8511B8FD-0855-492B-865D-003E70A30F69}" type="pres">
      <dgm:prSet presAssocID="{0148C485-73F4-4C07-9801-A29CA11B8E04}" presName="sibTrans" presStyleLbl="sibTrans2D1" presStyleIdx="7" presStyleCnt="10"/>
      <dgm:spPr/>
      <dgm:t>
        <a:bodyPr/>
        <a:lstStyle/>
        <a:p>
          <a:endParaRPr lang="en-US"/>
        </a:p>
      </dgm:t>
    </dgm:pt>
    <dgm:pt modelId="{9BFE3ABA-5A1A-4D82-B1A2-5E50244D2121}" type="pres">
      <dgm:prSet presAssocID="{0148C485-73F4-4C07-9801-A29CA11B8E04}" presName="connectorText" presStyleLbl="sibTrans2D1" presStyleIdx="7" presStyleCnt="10"/>
      <dgm:spPr/>
      <dgm:t>
        <a:bodyPr/>
        <a:lstStyle/>
        <a:p>
          <a:endParaRPr lang="en-US"/>
        </a:p>
      </dgm:t>
    </dgm:pt>
    <dgm:pt modelId="{51E94C66-D85D-4170-A11C-A5B7189E9298}" type="pres">
      <dgm:prSet presAssocID="{262728B6-D431-48C9-9C7B-7402E8C8A2D4}" presName="node" presStyleLbl="node1" presStyleIdx="8" presStyleCnt="11" custLinFactX="40478" custLinFactNeighborX="100000" custLinFactNeighborY="-10284">
        <dgm:presLayoutVars>
          <dgm:bulletEnabled val="1"/>
        </dgm:presLayoutVars>
      </dgm:prSet>
      <dgm:spPr/>
      <dgm:t>
        <a:bodyPr/>
        <a:lstStyle/>
        <a:p>
          <a:endParaRPr lang="en-US"/>
        </a:p>
      </dgm:t>
    </dgm:pt>
    <dgm:pt modelId="{3864A732-9057-4BA4-BCE0-237BF14EC5DD}" type="pres">
      <dgm:prSet presAssocID="{8AFE2290-9CDB-4484-B562-73556D6303E4}" presName="sibTrans" presStyleLbl="sibTrans2D1" presStyleIdx="8" presStyleCnt="10"/>
      <dgm:spPr/>
      <dgm:t>
        <a:bodyPr/>
        <a:lstStyle/>
        <a:p>
          <a:endParaRPr lang="en-US"/>
        </a:p>
      </dgm:t>
    </dgm:pt>
    <dgm:pt modelId="{9EEB767E-8C64-4EB8-A55D-FC1124DCD1D9}" type="pres">
      <dgm:prSet presAssocID="{8AFE2290-9CDB-4484-B562-73556D6303E4}" presName="connectorText" presStyleLbl="sibTrans2D1" presStyleIdx="8" presStyleCnt="10"/>
      <dgm:spPr/>
      <dgm:t>
        <a:bodyPr/>
        <a:lstStyle/>
        <a:p>
          <a:endParaRPr lang="en-US"/>
        </a:p>
      </dgm:t>
    </dgm:pt>
    <dgm:pt modelId="{67B3F384-DA28-43B5-8A97-AA04135790F3}" type="pres">
      <dgm:prSet presAssocID="{35710AC0-D399-4AA8-95AD-5AA8AE16D0F4}" presName="node" presStyleLbl="node1" presStyleIdx="9" presStyleCnt="11" custLinFactX="37957" custLinFactNeighborX="100000" custLinFactNeighborY="-10284">
        <dgm:presLayoutVars>
          <dgm:bulletEnabled val="1"/>
        </dgm:presLayoutVars>
      </dgm:prSet>
      <dgm:spPr/>
      <dgm:t>
        <a:bodyPr/>
        <a:lstStyle/>
        <a:p>
          <a:endParaRPr lang="en-US"/>
        </a:p>
      </dgm:t>
    </dgm:pt>
    <dgm:pt modelId="{9D6E1C25-4D36-4B14-8B15-1C1EDDB74A0D}" type="pres">
      <dgm:prSet presAssocID="{DCC15D69-9B9A-406C-AF6E-5806E662DFCF}" presName="sibTrans" presStyleLbl="sibTrans2D1" presStyleIdx="9" presStyleCnt="10"/>
      <dgm:spPr/>
      <dgm:t>
        <a:bodyPr/>
        <a:lstStyle/>
        <a:p>
          <a:endParaRPr lang="en-US"/>
        </a:p>
      </dgm:t>
    </dgm:pt>
    <dgm:pt modelId="{A75C6304-D1FB-4FAB-BA67-A805FBB46486}" type="pres">
      <dgm:prSet presAssocID="{DCC15D69-9B9A-406C-AF6E-5806E662DFCF}" presName="connectorText" presStyleLbl="sibTrans2D1" presStyleIdx="9" presStyleCnt="10"/>
      <dgm:spPr/>
      <dgm:t>
        <a:bodyPr/>
        <a:lstStyle/>
        <a:p>
          <a:endParaRPr lang="en-US"/>
        </a:p>
      </dgm:t>
    </dgm:pt>
    <dgm:pt modelId="{5FB65F37-D8CB-4401-84F8-EA7745FCE2FC}" type="pres">
      <dgm:prSet presAssocID="{1582E723-5B01-431A-BE91-FDA29F3B6071}" presName="node" presStyleLbl="node1" presStyleIdx="10" presStyleCnt="11" custLinFactX="30526" custLinFactNeighborX="100000" custLinFactNeighborY="-10284">
        <dgm:presLayoutVars>
          <dgm:bulletEnabled val="1"/>
        </dgm:presLayoutVars>
      </dgm:prSet>
      <dgm:spPr/>
      <dgm:t>
        <a:bodyPr/>
        <a:lstStyle/>
        <a:p>
          <a:endParaRPr lang="en-US"/>
        </a:p>
      </dgm:t>
    </dgm:pt>
  </dgm:ptLst>
  <dgm:cxnLst>
    <dgm:cxn modelId="{1C3D939C-BDB1-4569-A2AA-2F083BE6F4D9}" srcId="{971C0A92-19D7-409B-8A68-9231FC531433}" destId="{ACB5D1A5-50DD-4BB5-92B6-5E76826A06BE}" srcOrd="5" destOrd="0" parTransId="{E242719E-60C3-4678-8A43-DE2603BDCC59}" sibTransId="{44F1220C-1FC4-4BFE-A07F-AB7ADCA49897}"/>
    <dgm:cxn modelId="{3425F5D8-DEE9-4526-863E-9B5EA0A2F551}" srcId="{971C0A92-19D7-409B-8A68-9231FC531433}" destId="{262728B6-D431-48C9-9C7B-7402E8C8A2D4}" srcOrd="8" destOrd="0" parTransId="{21A2DBB9-4A63-41F0-BDAE-CBACCEF5BF15}" sibTransId="{8AFE2290-9CDB-4484-B562-73556D6303E4}"/>
    <dgm:cxn modelId="{E1988B92-42A7-4873-A68B-878CFE867B54}" type="presOf" srcId="{B34A4E31-FC20-498D-9613-FA940BD522F4}" destId="{9B456CD6-208A-4DCE-BA41-B69C0E710F28}" srcOrd="1" destOrd="0" presId="urn:microsoft.com/office/officeart/2005/8/layout/process5"/>
    <dgm:cxn modelId="{487CC5DE-8BD9-4056-A596-AB692D5E69D3}" srcId="{971C0A92-19D7-409B-8A68-9231FC531433}" destId="{91B593AD-D9A6-45FB-9786-9D066002616C}" srcOrd="2" destOrd="0" parTransId="{45ACFA40-5260-46C7-8EE9-990010F53555}" sibTransId="{E56C2A39-540A-4F71-8F1F-035CAC27E67A}"/>
    <dgm:cxn modelId="{8E5B822D-9B91-48C3-AC3E-F210936DC69F}" type="presOf" srcId="{7597BA7B-17EB-4C1D-AD52-26FC06300999}" destId="{8E587E0E-ED21-4FE2-ACED-8DB8FA84CEB2}" srcOrd="0" destOrd="0" presId="urn:microsoft.com/office/officeart/2005/8/layout/process5"/>
    <dgm:cxn modelId="{DBECF93A-EB95-4EC5-8BEE-42D0D4FA95EC}" type="presOf" srcId="{262728B6-D431-48C9-9C7B-7402E8C8A2D4}" destId="{51E94C66-D85D-4170-A11C-A5B7189E9298}" srcOrd="0" destOrd="0" presId="urn:microsoft.com/office/officeart/2005/8/layout/process5"/>
    <dgm:cxn modelId="{A8706C31-27F5-4362-B7EC-634C29FE8084}" type="presOf" srcId="{DCC15D69-9B9A-406C-AF6E-5806E662DFCF}" destId="{9D6E1C25-4D36-4B14-8B15-1C1EDDB74A0D}" srcOrd="0" destOrd="0" presId="urn:microsoft.com/office/officeart/2005/8/layout/process5"/>
    <dgm:cxn modelId="{3B47119F-AA60-4D61-8E67-176CE930B706}" type="presOf" srcId="{F22452A1-0B87-4852-BDF4-F92BE7D9974C}" destId="{37C43772-9319-450B-A909-F8EE2892B340}" srcOrd="0" destOrd="0" presId="urn:microsoft.com/office/officeart/2005/8/layout/process5"/>
    <dgm:cxn modelId="{B2A96F22-1E29-4E9A-8AFD-5C31A5657456}" type="presOf" srcId="{79A0A7A7-D99C-430F-95FE-448919A9C9EE}" destId="{35F2E922-572A-4EB4-ADDA-3604F873F2CD}" srcOrd="0" destOrd="0" presId="urn:microsoft.com/office/officeart/2005/8/layout/process5"/>
    <dgm:cxn modelId="{9B068696-A954-4895-B649-172033B2447C}" type="presOf" srcId="{3C674A92-654C-475D-BBDE-E3EA7BA8F418}" destId="{5DA9929C-A762-4A08-94D0-4432D4D3A1DD}" srcOrd="0" destOrd="0" presId="urn:microsoft.com/office/officeart/2005/8/layout/process5"/>
    <dgm:cxn modelId="{23E72EBF-B80B-4033-AC24-E56A38A144F3}" type="presOf" srcId="{E56C2A39-540A-4F71-8F1F-035CAC27E67A}" destId="{1050EF00-4270-465E-80ED-BA33B0A10D5B}" srcOrd="1" destOrd="0" presId="urn:microsoft.com/office/officeart/2005/8/layout/process5"/>
    <dgm:cxn modelId="{C9E1C50A-E563-4E85-A2B2-323E69E316A9}" type="presOf" srcId="{F8EA9D65-AA87-4CDD-9815-74C31FC182CB}" destId="{D517CFA5-C2C6-474E-AD19-C7500735F49D}" srcOrd="0" destOrd="0" presId="urn:microsoft.com/office/officeart/2005/8/layout/process5"/>
    <dgm:cxn modelId="{A75D8212-8CAE-48AC-A021-798A6B4642AC}" type="presOf" srcId="{8AFE2290-9CDB-4484-B562-73556D6303E4}" destId="{9EEB767E-8C64-4EB8-A55D-FC1124DCD1D9}" srcOrd="1" destOrd="0" presId="urn:microsoft.com/office/officeart/2005/8/layout/process5"/>
    <dgm:cxn modelId="{96A66307-0CB5-4BE5-AC0D-4FB74C28173B}" type="presOf" srcId="{F8EA9D65-AA87-4CDD-9815-74C31FC182CB}" destId="{77BDDEEE-B928-4DE4-A730-D3D9DE190C95}" srcOrd="1" destOrd="0" presId="urn:microsoft.com/office/officeart/2005/8/layout/process5"/>
    <dgm:cxn modelId="{2C18186B-1DFA-4C09-BDFC-1D3A06094FDA}" type="presOf" srcId="{7597BA7B-17EB-4C1D-AD52-26FC06300999}" destId="{44F65F37-2B5D-4149-8DB3-FF852B9211D9}" srcOrd="1" destOrd="0" presId="urn:microsoft.com/office/officeart/2005/8/layout/process5"/>
    <dgm:cxn modelId="{8546738F-551A-42FC-969A-6FEA849B9E65}" type="presOf" srcId="{1582E723-5B01-431A-BE91-FDA29F3B6071}" destId="{5FB65F37-D8CB-4401-84F8-EA7745FCE2FC}" srcOrd="0" destOrd="0" presId="urn:microsoft.com/office/officeart/2005/8/layout/process5"/>
    <dgm:cxn modelId="{68BB39C8-247C-4813-A397-7D371E5B4DBC}" type="presOf" srcId="{0148C485-73F4-4C07-9801-A29CA11B8E04}" destId="{9BFE3ABA-5A1A-4D82-B1A2-5E50244D2121}" srcOrd="1" destOrd="0" presId="urn:microsoft.com/office/officeart/2005/8/layout/process5"/>
    <dgm:cxn modelId="{8050CB07-A4F6-4FA4-81E4-1BB30BC99854}" type="presOf" srcId="{8AFE2290-9CDB-4484-B562-73556D6303E4}" destId="{3864A732-9057-4BA4-BCE0-237BF14EC5DD}" srcOrd="0" destOrd="0" presId="urn:microsoft.com/office/officeart/2005/8/layout/process5"/>
    <dgm:cxn modelId="{DA3D8806-D288-45A4-95EC-480E6253F530}" type="presOf" srcId="{86F38C32-D3DE-48AC-A4E3-42BAA56A8C5D}" destId="{A5D899FA-616B-46A0-A3A7-980F5D189166}" srcOrd="0" destOrd="0" presId="urn:microsoft.com/office/officeart/2005/8/layout/process5"/>
    <dgm:cxn modelId="{2017CBD0-1D68-4197-8E46-6B697C89C176}" type="presOf" srcId="{91B593AD-D9A6-45FB-9786-9D066002616C}" destId="{8535B053-EE83-43AD-812D-ED7CABAD5DD9}" srcOrd="0" destOrd="0" presId="urn:microsoft.com/office/officeart/2005/8/layout/process5"/>
    <dgm:cxn modelId="{9ADD8C94-A733-4CC3-A8EF-7606F4594E5C}" type="presOf" srcId="{E56C2A39-540A-4F71-8F1F-035CAC27E67A}" destId="{256796E0-639B-4406-91F8-EFC504DC1F19}" srcOrd="0" destOrd="0" presId="urn:microsoft.com/office/officeart/2005/8/layout/process5"/>
    <dgm:cxn modelId="{B11ACA92-E43F-46DB-8967-30B314E83FFD}" srcId="{971C0A92-19D7-409B-8A68-9231FC531433}" destId="{9CA47B7F-4289-4F45-863D-1637A05950DA}" srcOrd="0" destOrd="0" parTransId="{6A72BD00-73D7-4C52-BE3A-F4FACE50D876}" sibTransId="{F8EA9D65-AA87-4CDD-9815-74C31FC182CB}"/>
    <dgm:cxn modelId="{EE28316D-B150-49F9-BA04-CE7DEF6F1155}" srcId="{971C0A92-19D7-409B-8A68-9231FC531433}" destId="{35710AC0-D399-4AA8-95AD-5AA8AE16D0F4}" srcOrd="9" destOrd="0" parTransId="{1DDEA455-D778-42FE-9B3B-D2457A2132F9}" sibTransId="{DCC15D69-9B9A-406C-AF6E-5806E662DFCF}"/>
    <dgm:cxn modelId="{2D1F8995-8EE2-49C6-89C6-D70A8C9EDDD9}" type="presOf" srcId="{0148C485-73F4-4C07-9801-A29CA11B8E04}" destId="{8511B8FD-0855-492B-865D-003E70A30F69}" srcOrd="0" destOrd="0" presId="urn:microsoft.com/office/officeart/2005/8/layout/process5"/>
    <dgm:cxn modelId="{45E265D5-877E-4F7C-A8E3-A606F854DA69}" type="presOf" srcId="{9CA47B7F-4289-4F45-863D-1637A05950DA}" destId="{911133F6-2542-4F27-AB92-4B1F1759E520}" srcOrd="0" destOrd="0" presId="urn:microsoft.com/office/officeart/2005/8/layout/process5"/>
    <dgm:cxn modelId="{E409053A-77B5-48E0-A59B-A93AF148EA6A}" type="presOf" srcId="{971C0A92-19D7-409B-8A68-9231FC531433}" destId="{62F38812-FBD5-4B66-BC28-8A0BB8995F0A}" srcOrd="0" destOrd="0" presId="urn:microsoft.com/office/officeart/2005/8/layout/process5"/>
    <dgm:cxn modelId="{37121DBF-5929-4B70-AF30-9EEABB63B4CF}" type="presOf" srcId="{B26B2E54-6BA4-4388-A360-A2EBAC0CB411}" destId="{8F59AE8D-AA48-480E-B32E-4F0AA423AA14}" srcOrd="0" destOrd="0" presId="urn:microsoft.com/office/officeart/2005/8/layout/process5"/>
    <dgm:cxn modelId="{8D18E90E-4844-414A-97B9-75AC908837C7}" srcId="{971C0A92-19D7-409B-8A68-9231FC531433}" destId="{1582E723-5B01-431A-BE91-FDA29F3B6071}" srcOrd="10" destOrd="0" parTransId="{235D5ABC-0A26-4BC2-B213-D16801FAA85D}" sibTransId="{14D3D1E5-1EC0-4230-A02F-7B8F9F2CC2FC}"/>
    <dgm:cxn modelId="{0FAD2578-CC98-4C43-93FB-AB5EACB6ACBF}" srcId="{971C0A92-19D7-409B-8A68-9231FC531433}" destId="{9CD914DA-975E-4181-8172-15426D615B23}" srcOrd="3" destOrd="0" parTransId="{C0B004A2-8ECC-4E28-9DFC-F6AF7A5CC524}" sibTransId="{B34A4E31-FC20-498D-9613-FA940BD522F4}"/>
    <dgm:cxn modelId="{2BD6CADA-A8BB-4E06-AE65-00F5E0AEDBAA}" srcId="{971C0A92-19D7-409B-8A68-9231FC531433}" destId="{9BD27412-3A64-4FB8-84DB-747BE7406276}" srcOrd="6" destOrd="0" parTransId="{5BB1B76F-89F9-4132-ADB9-FBD6A2D811DC}" sibTransId="{7597BA7B-17EB-4C1D-AD52-26FC06300999}"/>
    <dgm:cxn modelId="{F8362D0F-AD84-472C-8011-2E4B81C8E366}" type="presOf" srcId="{44F1220C-1FC4-4BFE-A07F-AB7ADCA49897}" destId="{D61B3111-EADE-4A7D-B355-A4564E6FCBF1}" srcOrd="0" destOrd="0" presId="urn:microsoft.com/office/officeart/2005/8/layout/process5"/>
    <dgm:cxn modelId="{CAB246F7-5880-45F6-BE56-DB610458D036}" type="presOf" srcId="{86F38C32-D3DE-48AC-A4E3-42BAA56A8C5D}" destId="{033CBF9F-E863-4DD1-87E4-EE41036FE541}" srcOrd="1" destOrd="0" presId="urn:microsoft.com/office/officeart/2005/8/layout/process5"/>
    <dgm:cxn modelId="{93F46EF6-54F0-4D1C-821A-C5861BFA14BB}" srcId="{971C0A92-19D7-409B-8A68-9231FC531433}" destId="{3C674A92-654C-475D-BBDE-E3EA7BA8F418}" srcOrd="4" destOrd="0" parTransId="{4571CFBF-931C-4DF1-B368-CF260643D1B7}" sibTransId="{79A0A7A7-D99C-430F-95FE-448919A9C9EE}"/>
    <dgm:cxn modelId="{1BBBFFC1-7A07-4653-9BE3-33E26DCBF4E1}" type="presOf" srcId="{35710AC0-D399-4AA8-95AD-5AA8AE16D0F4}" destId="{67B3F384-DA28-43B5-8A97-AA04135790F3}" srcOrd="0" destOrd="0" presId="urn:microsoft.com/office/officeart/2005/8/layout/process5"/>
    <dgm:cxn modelId="{76056ABE-DADB-4E8E-8E25-F0E43EA6C5EE}" type="presOf" srcId="{DCC15D69-9B9A-406C-AF6E-5806E662DFCF}" destId="{A75C6304-D1FB-4FAB-BA67-A805FBB46486}" srcOrd="1" destOrd="0" presId="urn:microsoft.com/office/officeart/2005/8/layout/process5"/>
    <dgm:cxn modelId="{0086F8E8-DE7B-4872-B997-AD3C6037A9F2}" type="presOf" srcId="{79A0A7A7-D99C-430F-95FE-448919A9C9EE}" destId="{DAECB5F9-3020-4C90-A2CB-84DA38305891}" srcOrd="1" destOrd="0" presId="urn:microsoft.com/office/officeart/2005/8/layout/process5"/>
    <dgm:cxn modelId="{B86B6D5B-DB4D-4642-82EC-08925234A68F}" type="presOf" srcId="{9BD27412-3A64-4FB8-84DB-747BE7406276}" destId="{C7B5010D-D184-4D3A-9B1F-6EBD88EE593D}" srcOrd="0" destOrd="0" presId="urn:microsoft.com/office/officeart/2005/8/layout/process5"/>
    <dgm:cxn modelId="{84CD471C-0689-43E6-95DC-26EAE8A166B9}" type="presOf" srcId="{44F1220C-1FC4-4BFE-A07F-AB7ADCA49897}" destId="{0C945E6B-AD35-4FD1-BFAC-8E34F8DE07C5}" srcOrd="1" destOrd="0" presId="urn:microsoft.com/office/officeart/2005/8/layout/process5"/>
    <dgm:cxn modelId="{AA07180E-E400-4468-90D9-BFE799AC18A6}" srcId="{971C0A92-19D7-409B-8A68-9231FC531433}" destId="{F22452A1-0B87-4852-BDF4-F92BE7D9974C}" srcOrd="7" destOrd="0" parTransId="{9CF4BC79-17A9-47F2-B2AB-25A75DC6C3D8}" sibTransId="{0148C485-73F4-4C07-9801-A29CA11B8E04}"/>
    <dgm:cxn modelId="{EFCAC859-ED95-466C-BFD3-0F72A00D7E70}" type="presOf" srcId="{ACB5D1A5-50DD-4BB5-92B6-5E76826A06BE}" destId="{98658DA1-DF9F-4CD3-AD4F-F310D31E0CCB}" srcOrd="0" destOrd="0" presId="urn:microsoft.com/office/officeart/2005/8/layout/process5"/>
    <dgm:cxn modelId="{03A949D4-1292-46FA-86BB-06D774991544}" type="presOf" srcId="{9CD914DA-975E-4181-8172-15426D615B23}" destId="{15D92BF6-FA13-48BE-8D2D-E067B4BAC469}" srcOrd="0" destOrd="0" presId="urn:microsoft.com/office/officeart/2005/8/layout/process5"/>
    <dgm:cxn modelId="{AABDE814-FBDE-43D4-ACD8-3C85BC90E064}" type="presOf" srcId="{B34A4E31-FC20-498D-9613-FA940BD522F4}" destId="{D7558862-B006-4503-B75F-970F1658B571}" srcOrd="0" destOrd="0" presId="urn:microsoft.com/office/officeart/2005/8/layout/process5"/>
    <dgm:cxn modelId="{C59C8913-8318-4298-8C2B-E6BFCC6F99F2}" srcId="{971C0A92-19D7-409B-8A68-9231FC531433}" destId="{B26B2E54-6BA4-4388-A360-A2EBAC0CB411}" srcOrd="1" destOrd="0" parTransId="{65727022-9EF1-4869-8C1F-23CFEE2A8148}" sibTransId="{86F38C32-D3DE-48AC-A4E3-42BAA56A8C5D}"/>
    <dgm:cxn modelId="{64159808-F92A-4ACA-9DED-B2832D24554C}" type="presParOf" srcId="{62F38812-FBD5-4B66-BC28-8A0BB8995F0A}" destId="{911133F6-2542-4F27-AB92-4B1F1759E520}" srcOrd="0" destOrd="0" presId="urn:microsoft.com/office/officeart/2005/8/layout/process5"/>
    <dgm:cxn modelId="{A81C5214-2AAE-4D96-9D0F-210D546A42EC}" type="presParOf" srcId="{62F38812-FBD5-4B66-BC28-8A0BB8995F0A}" destId="{D517CFA5-C2C6-474E-AD19-C7500735F49D}" srcOrd="1" destOrd="0" presId="urn:microsoft.com/office/officeart/2005/8/layout/process5"/>
    <dgm:cxn modelId="{7CD20C06-A0FD-4E50-B4F6-22C41CF9C337}" type="presParOf" srcId="{D517CFA5-C2C6-474E-AD19-C7500735F49D}" destId="{77BDDEEE-B928-4DE4-A730-D3D9DE190C95}" srcOrd="0" destOrd="0" presId="urn:microsoft.com/office/officeart/2005/8/layout/process5"/>
    <dgm:cxn modelId="{D5549EF9-710C-4BBB-B069-76F5AEA196D6}" type="presParOf" srcId="{62F38812-FBD5-4B66-BC28-8A0BB8995F0A}" destId="{8F59AE8D-AA48-480E-B32E-4F0AA423AA14}" srcOrd="2" destOrd="0" presId="urn:microsoft.com/office/officeart/2005/8/layout/process5"/>
    <dgm:cxn modelId="{D20F4194-35DB-4EA4-B018-819B46EBF75B}" type="presParOf" srcId="{62F38812-FBD5-4B66-BC28-8A0BB8995F0A}" destId="{A5D899FA-616B-46A0-A3A7-980F5D189166}" srcOrd="3" destOrd="0" presId="urn:microsoft.com/office/officeart/2005/8/layout/process5"/>
    <dgm:cxn modelId="{D7C7126B-27DB-4FE6-9F33-8560E66CD313}" type="presParOf" srcId="{A5D899FA-616B-46A0-A3A7-980F5D189166}" destId="{033CBF9F-E863-4DD1-87E4-EE41036FE541}" srcOrd="0" destOrd="0" presId="urn:microsoft.com/office/officeart/2005/8/layout/process5"/>
    <dgm:cxn modelId="{C75CD1A3-E7FF-4E7E-9208-3CFD3086B65A}" type="presParOf" srcId="{62F38812-FBD5-4B66-BC28-8A0BB8995F0A}" destId="{8535B053-EE83-43AD-812D-ED7CABAD5DD9}" srcOrd="4" destOrd="0" presId="urn:microsoft.com/office/officeart/2005/8/layout/process5"/>
    <dgm:cxn modelId="{FD22413D-66A3-43FC-8006-1603CAA5B389}" type="presParOf" srcId="{62F38812-FBD5-4B66-BC28-8A0BB8995F0A}" destId="{256796E0-639B-4406-91F8-EFC504DC1F19}" srcOrd="5" destOrd="0" presId="urn:microsoft.com/office/officeart/2005/8/layout/process5"/>
    <dgm:cxn modelId="{0BE72F78-395B-4BD5-BEF8-34B67CA121C4}" type="presParOf" srcId="{256796E0-639B-4406-91F8-EFC504DC1F19}" destId="{1050EF00-4270-465E-80ED-BA33B0A10D5B}" srcOrd="0" destOrd="0" presId="urn:microsoft.com/office/officeart/2005/8/layout/process5"/>
    <dgm:cxn modelId="{A79C5CEE-B3A7-48E0-B7CB-19B598F5BFD5}" type="presParOf" srcId="{62F38812-FBD5-4B66-BC28-8A0BB8995F0A}" destId="{15D92BF6-FA13-48BE-8D2D-E067B4BAC469}" srcOrd="6" destOrd="0" presId="urn:microsoft.com/office/officeart/2005/8/layout/process5"/>
    <dgm:cxn modelId="{C808D2EF-A932-4E84-8154-F575B08DC92D}" type="presParOf" srcId="{62F38812-FBD5-4B66-BC28-8A0BB8995F0A}" destId="{D7558862-B006-4503-B75F-970F1658B571}" srcOrd="7" destOrd="0" presId="urn:microsoft.com/office/officeart/2005/8/layout/process5"/>
    <dgm:cxn modelId="{1C65DFAD-6AD9-4769-BEBC-24CD05C5079D}" type="presParOf" srcId="{D7558862-B006-4503-B75F-970F1658B571}" destId="{9B456CD6-208A-4DCE-BA41-B69C0E710F28}" srcOrd="0" destOrd="0" presId="urn:microsoft.com/office/officeart/2005/8/layout/process5"/>
    <dgm:cxn modelId="{B1F200A0-852C-41FC-BE27-A71A80667D84}" type="presParOf" srcId="{62F38812-FBD5-4B66-BC28-8A0BB8995F0A}" destId="{5DA9929C-A762-4A08-94D0-4432D4D3A1DD}" srcOrd="8" destOrd="0" presId="urn:microsoft.com/office/officeart/2005/8/layout/process5"/>
    <dgm:cxn modelId="{D9E719D6-D745-47DE-90B3-C8D4D0038F61}" type="presParOf" srcId="{62F38812-FBD5-4B66-BC28-8A0BB8995F0A}" destId="{35F2E922-572A-4EB4-ADDA-3604F873F2CD}" srcOrd="9" destOrd="0" presId="urn:microsoft.com/office/officeart/2005/8/layout/process5"/>
    <dgm:cxn modelId="{41A4C9A8-1216-484D-8088-DA894405D921}" type="presParOf" srcId="{35F2E922-572A-4EB4-ADDA-3604F873F2CD}" destId="{DAECB5F9-3020-4C90-A2CB-84DA38305891}" srcOrd="0" destOrd="0" presId="urn:microsoft.com/office/officeart/2005/8/layout/process5"/>
    <dgm:cxn modelId="{D8E918E8-49F3-4407-8CDC-AF0400BE764F}" type="presParOf" srcId="{62F38812-FBD5-4B66-BC28-8A0BB8995F0A}" destId="{98658DA1-DF9F-4CD3-AD4F-F310D31E0CCB}" srcOrd="10" destOrd="0" presId="urn:microsoft.com/office/officeart/2005/8/layout/process5"/>
    <dgm:cxn modelId="{39614B94-7F21-4121-81CE-85543E2920AF}" type="presParOf" srcId="{62F38812-FBD5-4B66-BC28-8A0BB8995F0A}" destId="{D61B3111-EADE-4A7D-B355-A4564E6FCBF1}" srcOrd="11" destOrd="0" presId="urn:microsoft.com/office/officeart/2005/8/layout/process5"/>
    <dgm:cxn modelId="{1128919A-9B43-4BDB-8460-C9405464BE11}" type="presParOf" srcId="{D61B3111-EADE-4A7D-B355-A4564E6FCBF1}" destId="{0C945E6B-AD35-4FD1-BFAC-8E34F8DE07C5}" srcOrd="0" destOrd="0" presId="urn:microsoft.com/office/officeart/2005/8/layout/process5"/>
    <dgm:cxn modelId="{C88D5982-13E2-450C-AAEF-51EF478A0E35}" type="presParOf" srcId="{62F38812-FBD5-4B66-BC28-8A0BB8995F0A}" destId="{C7B5010D-D184-4D3A-9B1F-6EBD88EE593D}" srcOrd="12" destOrd="0" presId="urn:microsoft.com/office/officeart/2005/8/layout/process5"/>
    <dgm:cxn modelId="{31986AFD-7949-4EFA-86FB-14E03D0F365A}" type="presParOf" srcId="{62F38812-FBD5-4B66-BC28-8A0BB8995F0A}" destId="{8E587E0E-ED21-4FE2-ACED-8DB8FA84CEB2}" srcOrd="13" destOrd="0" presId="urn:microsoft.com/office/officeart/2005/8/layout/process5"/>
    <dgm:cxn modelId="{FD0C3C1B-37F9-4BD8-9896-D4518C781A6A}" type="presParOf" srcId="{8E587E0E-ED21-4FE2-ACED-8DB8FA84CEB2}" destId="{44F65F37-2B5D-4149-8DB3-FF852B9211D9}" srcOrd="0" destOrd="0" presId="urn:microsoft.com/office/officeart/2005/8/layout/process5"/>
    <dgm:cxn modelId="{409F7AE1-CBFA-495F-8FE4-64A0E275D5B9}" type="presParOf" srcId="{62F38812-FBD5-4B66-BC28-8A0BB8995F0A}" destId="{37C43772-9319-450B-A909-F8EE2892B340}" srcOrd="14" destOrd="0" presId="urn:microsoft.com/office/officeart/2005/8/layout/process5"/>
    <dgm:cxn modelId="{74FD58FA-B206-4671-8FFC-F05C74CDE159}" type="presParOf" srcId="{62F38812-FBD5-4B66-BC28-8A0BB8995F0A}" destId="{8511B8FD-0855-492B-865D-003E70A30F69}" srcOrd="15" destOrd="0" presId="urn:microsoft.com/office/officeart/2005/8/layout/process5"/>
    <dgm:cxn modelId="{62BB1B55-5496-4B33-BCD2-0238A1DB8FBA}" type="presParOf" srcId="{8511B8FD-0855-492B-865D-003E70A30F69}" destId="{9BFE3ABA-5A1A-4D82-B1A2-5E50244D2121}" srcOrd="0" destOrd="0" presId="urn:microsoft.com/office/officeart/2005/8/layout/process5"/>
    <dgm:cxn modelId="{BE826BA6-856B-45B1-8526-27D1A023A235}" type="presParOf" srcId="{62F38812-FBD5-4B66-BC28-8A0BB8995F0A}" destId="{51E94C66-D85D-4170-A11C-A5B7189E9298}" srcOrd="16" destOrd="0" presId="urn:microsoft.com/office/officeart/2005/8/layout/process5"/>
    <dgm:cxn modelId="{BEFD73B4-7A77-4597-82E7-05CC2C896505}" type="presParOf" srcId="{62F38812-FBD5-4B66-BC28-8A0BB8995F0A}" destId="{3864A732-9057-4BA4-BCE0-237BF14EC5DD}" srcOrd="17" destOrd="0" presId="urn:microsoft.com/office/officeart/2005/8/layout/process5"/>
    <dgm:cxn modelId="{6B9815E4-B1F6-4554-8502-995A17A0F6A3}" type="presParOf" srcId="{3864A732-9057-4BA4-BCE0-237BF14EC5DD}" destId="{9EEB767E-8C64-4EB8-A55D-FC1124DCD1D9}" srcOrd="0" destOrd="0" presId="urn:microsoft.com/office/officeart/2005/8/layout/process5"/>
    <dgm:cxn modelId="{48998302-6D01-424E-80C1-C176087B57EC}" type="presParOf" srcId="{62F38812-FBD5-4B66-BC28-8A0BB8995F0A}" destId="{67B3F384-DA28-43B5-8A97-AA04135790F3}" srcOrd="18" destOrd="0" presId="urn:microsoft.com/office/officeart/2005/8/layout/process5"/>
    <dgm:cxn modelId="{A2549075-3587-4339-B0C9-6D7A069D5448}" type="presParOf" srcId="{62F38812-FBD5-4B66-BC28-8A0BB8995F0A}" destId="{9D6E1C25-4D36-4B14-8B15-1C1EDDB74A0D}" srcOrd="19" destOrd="0" presId="urn:microsoft.com/office/officeart/2005/8/layout/process5"/>
    <dgm:cxn modelId="{9896B4A9-90FE-4FA8-AD52-86E5C78CC1C3}" type="presParOf" srcId="{9D6E1C25-4D36-4B14-8B15-1C1EDDB74A0D}" destId="{A75C6304-D1FB-4FAB-BA67-A805FBB46486}" srcOrd="0" destOrd="0" presId="urn:microsoft.com/office/officeart/2005/8/layout/process5"/>
    <dgm:cxn modelId="{0440C08F-D765-4D26-AC8B-D263EFE9CA76}" type="presParOf" srcId="{62F38812-FBD5-4B66-BC28-8A0BB8995F0A}" destId="{5FB65F37-D8CB-4401-84F8-EA7745FCE2FC}" srcOrd="20" destOrd="0" presId="urn:microsoft.com/office/officeart/2005/8/layout/process5"/>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aunPenh">
    <w:panose1 w:val="01010101010101010101"/>
    <w:charset w:val="00"/>
    <w:family w:val="auto"/>
    <w:pitch w:val="variable"/>
    <w:sig w:usb0="A00000EF" w:usb1="5000204A" w:usb2="00010000" w:usb3="00000000" w:csb0="0000011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621C8"/>
    <w:rsid w:val="00066562"/>
    <w:rsid w:val="0013323F"/>
    <w:rsid w:val="001621C8"/>
    <w:rsid w:val="001A7601"/>
    <w:rsid w:val="009F30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5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81A1DDA4F647A084FCDB6195EFD627">
    <w:name w:val="0481A1DDA4F647A084FCDB6195EFD627"/>
    <w:rsid w:val="001621C8"/>
  </w:style>
  <w:style w:type="paragraph" w:customStyle="1" w:styleId="CA0DC4F9363441AFBEC962E67B07A08C">
    <w:name w:val="CA0DC4F9363441AFBEC962E67B07A08C"/>
    <w:rsid w:val="001621C8"/>
  </w:style>
  <w:style w:type="paragraph" w:customStyle="1" w:styleId="ED0DBCD5F1064D95B163046C8E168770">
    <w:name w:val="ED0DBCD5F1064D95B163046C8E168770"/>
    <w:rsid w:val="001621C8"/>
  </w:style>
  <w:style w:type="paragraph" w:customStyle="1" w:styleId="39F4830BE20842EDACB7B7793DC8C85F">
    <w:name w:val="39F4830BE20842EDACB7B7793DC8C85F"/>
    <w:rsid w:val="001621C8"/>
  </w:style>
  <w:style w:type="paragraph" w:customStyle="1" w:styleId="A5E3BFFD50E4418495C38C71FD64F8DA">
    <w:name w:val="A5E3BFFD50E4418495C38C71FD64F8DA"/>
    <w:rsid w:val="001621C8"/>
  </w:style>
  <w:style w:type="paragraph" w:customStyle="1" w:styleId="F33F496AA1324063837A2F56075FE931">
    <w:name w:val="F33F496AA1324063837A2F56075FE931"/>
    <w:rsid w:val="001621C8"/>
  </w:style>
  <w:style w:type="paragraph" w:customStyle="1" w:styleId="3C37E4938F2A4F93BE366D0A908B37CB">
    <w:name w:val="3C37E4938F2A4F93BE366D0A908B37CB"/>
    <w:rsid w:val="001621C8"/>
  </w:style>
  <w:style w:type="paragraph" w:customStyle="1" w:styleId="EDAD6E8220154C2983BEA8CE82B2E324">
    <w:name w:val="EDAD6E8220154C2983BEA8CE82B2E324"/>
    <w:rsid w:val="001621C8"/>
  </w:style>
  <w:style w:type="paragraph" w:customStyle="1" w:styleId="0CD91A271FE54D078BA794AF8307C0BF">
    <w:name w:val="0CD91A271FE54D078BA794AF8307C0BF"/>
    <w:rsid w:val="001621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2011-10-25T00:00:00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20</Pages>
  <Words>4376</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MANUAL 1:</vt:lpstr>
    </vt:vector>
  </TitlesOfParts>
  <Company>ISC</Company>
  <LinksUpToDate>false</LinksUpToDate>
  <CharactersWithSpaces>29262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1:</dc:title>
  <dc:subject>Overall ISC Approach for FWUC support</dc:subject>
  <dc:creator/>
  <cp:keywords>Normal Template</cp:keywords>
  <cp:lastModifiedBy>GRET-SKY</cp:lastModifiedBy>
  <cp:revision>38</cp:revision>
  <cp:lastPrinted>2011-10-24T09:16:00Z</cp:lastPrinted>
  <dcterms:created xsi:type="dcterms:W3CDTF">2011-10-24T07:18:00Z</dcterms:created>
  <dcterms:modified xsi:type="dcterms:W3CDTF">2011-10-27T08:15:00Z</dcterms:modified>
</cp:coreProperties>
</file>